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1421ED76"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363A3B">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26BD35D" w:rsidR="00093CA9" w:rsidRDefault="00DC3C2A" w:rsidP="00093CA9">
            <w:r>
              <w:t>Mintz</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A8447F7" w:rsidR="00093CA9" w:rsidRDefault="00DC3C2A" w:rsidP="00093CA9">
            <w:r>
              <w:t>USA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9C75179" w:rsidR="00093CA9" w:rsidRDefault="00706541" w:rsidP="00093CA9">
            <w:r w:rsidRPr="00706541">
              <w:t>Waste Prevention, Production Subject to Royalties, and Resource Conservation (Bureau of Land Management Rule)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353ED5A6" w14:textId="44970313" w:rsidR="00093CA9" w:rsidRPr="003D2058" w:rsidRDefault="003D2058" w:rsidP="00093CA9">
            <w:pPr>
              <w:rPr>
                <w:rStyle w:val="Hyperlink"/>
              </w:rPr>
            </w:pPr>
            <w:r>
              <w:fldChar w:fldCharType="begin"/>
            </w:r>
            <w:r>
              <w:instrText>HYPERLINK "https://web.archive.org/web/20250626012615/https:/www.blm.gov/sites/default/files/docs/2024-03/BLM-Waste-Prevention%20Final-Rule-1004-AE79-Unofficial-Prepublication.pdf"</w:instrText>
            </w:r>
            <w:r>
              <w:fldChar w:fldCharType="separate"/>
            </w:r>
            <w:r w:rsidRPr="003D2058">
              <w:rPr>
                <w:rStyle w:val="Hyperlink"/>
              </w:rPr>
              <w:t>Waste Prevention, Production Subject to Royalties, and Resource Conservation (Bureau of Land Management Rule)</w:t>
            </w:r>
          </w:p>
          <w:p w14:paraId="1523C232" w14:textId="1AEF3727" w:rsidR="003D2058" w:rsidRDefault="003D2058" w:rsidP="003D2058">
            <w:r>
              <w:fldChar w:fldCharType="end"/>
            </w:r>
            <w:hyperlink r:id="rId19" w:history="1">
              <w:r w:rsidRPr="003D2058">
                <w:rPr>
                  <w:rStyle w:val="Hyperlink"/>
                </w:rPr>
                <w:t>Federal Register: Waste Prevention, Production Subject to Royalties, and Resource Conservation</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8CAB8F2"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E8D4C2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DB01D2E" w:rsidR="00093CA9" w:rsidRDefault="00706541"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5EB2C22F" w:rsidR="00093CA9" w:rsidRDefault="007115C6" w:rsidP="00093CA9">
            <w:r>
              <w:t xml:space="preserve">The policy tool </w:t>
            </w:r>
            <w:r w:rsidRPr="007115C6">
              <w:t>requires oil and gas operators on Federal and Indian lands to submit gas capture plans or self-certify full gas capture, measure and report flared gas, repair leaks, and pay royalties on avoidably lost gas, replacing outdated rules with enforceable, standardized procedures.</w:t>
            </w:r>
            <w:r w:rsidR="0003421F">
              <w:t xml:space="preserve"> Its several interrelated regulatory mechanisms include (</w:t>
            </w:r>
            <w:proofErr w:type="spellStart"/>
            <w:r w:rsidR="0003421F">
              <w:t>i</w:t>
            </w:r>
            <w:proofErr w:type="spellEnd"/>
            <w:r w:rsidR="0003421F">
              <w:t>) statutory compliance and waste prevention, where o</w:t>
            </w:r>
            <w:r w:rsidR="0003421F" w:rsidRPr="0003421F">
              <w:t>perators must take reasonable waste prevention measures as a condition of their Application for Permit to Drill (</w:t>
            </w:r>
            <w:proofErr w:type="spellStart"/>
            <w:r w:rsidR="0003421F" w:rsidRPr="0003421F">
              <w:t>APD</w:t>
            </w:r>
            <w:proofErr w:type="spellEnd"/>
            <w:r w:rsidR="0003421F" w:rsidRPr="0003421F">
              <w:t>)</w:t>
            </w:r>
            <w:r w:rsidR="0003421F">
              <w:t xml:space="preserve">; (ii) the </w:t>
            </w:r>
            <w:r w:rsidR="0003421F" w:rsidRPr="0003421F">
              <w:t xml:space="preserve">Waste Minimization Plan (WMP) or Self-Certification </w:t>
            </w:r>
            <w:r w:rsidR="0003421F">
              <w:t>r</w:t>
            </w:r>
            <w:r w:rsidR="0003421F" w:rsidRPr="0003421F">
              <w:t>equirement</w:t>
            </w:r>
            <w:r w:rsidR="0003421F">
              <w:t xml:space="preserve">; (iii) the treatment of “Unavoidably Lost” gas; and (iv) the </w:t>
            </w:r>
            <w:r w:rsidR="0003421F" w:rsidRPr="0003421F">
              <w:t>Leak Detection and Repair (LDAR) Program</w:t>
            </w:r>
            <w:r w:rsidR="0003421F">
              <w:t xml:space="preserve"> requirement, all supported by regulatory impact analysis.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E4D5D29" w:rsidR="00093CA9" w:rsidRDefault="007115C6"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28546F52" w:rsidR="00093CA9" w:rsidRDefault="007115C6" w:rsidP="00093CA9">
            <w:r>
              <w:t xml:space="preserve">The policy tool is </w:t>
            </w:r>
            <w:r w:rsidRPr="007115C6">
              <w:t>a final rule issued by the Bureau of Land Management (BLM)</w:t>
            </w:r>
            <w:r>
              <w:t>;</w:t>
            </w:r>
            <w:r w:rsidRPr="007115C6">
              <w:t xml:space="preserve"> states that it replaces previous guidance (NTL-</w:t>
            </w:r>
            <w:proofErr w:type="spellStart"/>
            <w:r w:rsidRPr="007115C6">
              <w:t>4A</w:t>
            </w:r>
            <w:proofErr w:type="spellEnd"/>
            <w:r w:rsidRPr="007115C6">
              <w:t>) and will be codified in the Code of Federal Regulations</w:t>
            </w:r>
            <w:r>
              <w:t>; and includes an effective date and implementation details.</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7282779" w:rsidR="00093CA9" w:rsidRPr="00173D7C" w:rsidRDefault="00146B74" w:rsidP="00093CA9">
            <w:pPr>
              <w:rPr>
                <w:color w:val="000000" w:themeColor="text1"/>
              </w:rPr>
            </w:pPr>
            <w:r>
              <w:rPr>
                <w:color w:val="000000" w:themeColor="text1"/>
              </w:rPr>
              <w:t>Published in the Federal Register in 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D7161D4" w:rsidR="00093CA9" w:rsidRPr="00173D7C" w:rsidRDefault="007115C6" w:rsidP="00093CA9">
            <w:pPr>
              <w:rPr>
                <w:color w:val="000000" w:themeColor="text1"/>
              </w:rPr>
            </w:pPr>
            <w:r>
              <w:rPr>
                <w:color w:val="000000" w:themeColor="text1"/>
              </w:rPr>
              <w:t>202</w:t>
            </w:r>
            <w:r w:rsidR="00146B74">
              <w:rPr>
                <w:color w:val="000000" w:themeColor="text1"/>
              </w:rPr>
              <w:t>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0763EF48" w:rsidR="002A6734" w:rsidRPr="00587FAE" w:rsidRDefault="002A6734" w:rsidP="00093CA9">
            <w:pPr>
              <w:rPr>
                <w:color w:val="000000" w:themeColor="text1"/>
              </w:rPr>
            </w:pPr>
            <w:r>
              <w:rPr>
                <w:color w:val="000000" w:themeColor="text1"/>
              </w:rPr>
              <w:t xml:space="preserve">The policy introduces a </w:t>
            </w:r>
            <w:r w:rsidRPr="002A6734">
              <w:rPr>
                <w:color w:val="000000" w:themeColor="text1"/>
              </w:rPr>
              <w:t>tiered compliance schedule based on the volume of gas flared</w:t>
            </w:r>
            <w:r>
              <w:rPr>
                <w:color w:val="000000" w:themeColor="text1"/>
              </w:rPr>
              <w:t xml:space="preserve">, retaining a 6-month compliance deadline for measurement and sampling equipment for high-pressure flares measuring greater than or equal to 30,000 Mcf per month, and extended the compliance timeline for lower flared volumes; it </w:t>
            </w:r>
            <w:r w:rsidRPr="002A6734">
              <w:rPr>
                <w:color w:val="000000" w:themeColor="text1"/>
              </w:rPr>
              <w:t>also phases in stricter flaring thresholds over four years to reduce waste progressively</w:t>
            </w:r>
            <w:r>
              <w:rPr>
                <w:color w:val="000000" w:themeColor="text1"/>
              </w:rPr>
              <w:t>; and o</w:t>
            </w:r>
            <w:r w:rsidRPr="002A6734">
              <w:rPr>
                <w:color w:val="000000" w:themeColor="text1"/>
              </w:rPr>
              <w:t>perators must submit their Leak Detection and Repair (LDAR) programs within 18 months of the rule’s effective date.</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CB6721E" w:rsidR="00093CA9" w:rsidRDefault="002A6734" w:rsidP="00093CA9">
            <w:r w:rsidRPr="002A6734">
              <w:t>Executive agency under a ministry/department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F972255" w:rsidR="00093CA9" w:rsidRPr="006B7B0D" w:rsidRDefault="00FA2370" w:rsidP="00093CA9">
            <w:r w:rsidRPr="00FA2370">
              <w:t>Bureau of Land Management (BLM)</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FF0B26C" w:rsidR="00093CA9" w:rsidRPr="006B7B0D" w:rsidRDefault="00FA2370"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4A1E7109" w:rsidR="00093CA9" w:rsidRPr="006B7B0D" w:rsidRDefault="002C3195" w:rsidP="00093CA9">
            <w:r w:rsidRPr="002C3195">
              <w:t>Office of Natural Resources Revenue (</w:t>
            </w:r>
            <w:proofErr w:type="spellStart"/>
            <w:r w:rsidRPr="002C3195">
              <w:t>ONRR</w:t>
            </w:r>
            <w:proofErr w:type="spellEnd"/>
            <w:r w:rsidRPr="002C3195">
              <w: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0CE3340C" w:rsidR="00093CA9" w:rsidRPr="006B7B0D" w:rsidRDefault="002C3195"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lastRenderedPageBreak/>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035D6FD0" w:rsidR="00093CA9" w:rsidRDefault="001361EB" w:rsidP="001361EB">
            <w:r>
              <w:t xml:space="preserve">The policy assigns BLM responsibility for permitting, inspections, enforcement, and compliance, including detailed implementation plans, timelines, and enforcement mechanisms. The requirements rely on </w:t>
            </w:r>
            <w:proofErr w:type="spellStart"/>
            <w:r>
              <w:t>ONRR’s</w:t>
            </w:r>
            <w:proofErr w:type="spellEnd"/>
            <w:r>
              <w:t xml:space="preserve"> systems for </w:t>
            </w:r>
            <w:proofErr w:type="spellStart"/>
            <w:r w:rsidRPr="001361EB">
              <w:t>ONRR</w:t>
            </w:r>
            <w:proofErr w:type="spellEnd"/>
            <w:r w:rsidRPr="001361EB">
              <w:t xml:space="preserve"> is responsible for royalty collection, production reporting, and revenue distribution.</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5667982" w:rsidR="00093CA9" w:rsidRDefault="00551DFF"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698A8297" w14:textId="394A3E23" w:rsidR="004F2601" w:rsidRPr="004F2601" w:rsidRDefault="004F2601" w:rsidP="004F2601">
            <w:pPr>
              <w:keepNext/>
              <w:rPr>
                <w:color w:val="000000" w:themeColor="text1"/>
              </w:rPr>
            </w:pPr>
            <w:r w:rsidRPr="004F2601">
              <w:rPr>
                <w:color w:val="000000" w:themeColor="text1"/>
              </w:rPr>
              <w:t>Leak Detection and Repair (LDAR) Program Reporting (Section 3179.100 and Section 3179.102): Operators must submit an annual summary report to the BLM state office detailing: number of sites inspected, number and types of leaks found, number of leaks repaired, and number of unrepaired leaks and estimated repair dates.</w:t>
            </w:r>
          </w:p>
          <w:p w14:paraId="59C6D7FD" w14:textId="0DEF883D" w:rsidR="004F2601" w:rsidRPr="004F2601" w:rsidRDefault="004F2601" w:rsidP="004F2601">
            <w:pPr>
              <w:keepNext/>
              <w:rPr>
                <w:color w:val="000000" w:themeColor="text1"/>
              </w:rPr>
            </w:pPr>
            <w:r w:rsidRPr="004F2601">
              <w:rPr>
                <w:color w:val="000000" w:themeColor="text1"/>
              </w:rPr>
              <w:t xml:space="preserve">Recordkeeping Requirements (Section 3179.102(a)): Operators must maintain records of inspection dates and locations, leak detection methods, components with leaks, and repair </w:t>
            </w:r>
            <w:r w:rsidRPr="004F2601">
              <w:rPr>
                <w:color w:val="000000" w:themeColor="text1"/>
              </w:rPr>
              <w:lastRenderedPageBreak/>
              <w:t>dates and follow-up inspection results. These records must be made available to the BLM upon request and are used for production audits and enforcement.</w:t>
            </w:r>
          </w:p>
          <w:p w14:paraId="3AAAFA4D" w14:textId="62D7DABE" w:rsidR="004F2601" w:rsidRPr="004F2601" w:rsidRDefault="004F2601" w:rsidP="004F2601">
            <w:pPr>
              <w:keepNext/>
              <w:rPr>
                <w:color w:val="000000" w:themeColor="text1"/>
              </w:rPr>
            </w:pPr>
            <w:r w:rsidRPr="004F2601">
              <w:rPr>
                <w:color w:val="000000" w:themeColor="text1"/>
              </w:rPr>
              <w:t xml:space="preserve">Flare Measurement and Reporting (Section 3179.71 and Section 3179.72): Operators must measure or estimate flared gas volumes and report them to the </w:t>
            </w:r>
            <w:proofErr w:type="spellStart"/>
            <w:r w:rsidRPr="004F2601">
              <w:rPr>
                <w:color w:val="000000" w:themeColor="text1"/>
              </w:rPr>
              <w:t>ONRR</w:t>
            </w:r>
            <w:proofErr w:type="spellEnd"/>
            <w:r w:rsidRPr="004F2601">
              <w:rPr>
                <w:color w:val="000000" w:themeColor="text1"/>
              </w:rPr>
              <w:t xml:space="preserve"> using standardized forms (e.g., </w:t>
            </w:r>
            <w:proofErr w:type="spellStart"/>
            <w:r w:rsidRPr="004F2601">
              <w:rPr>
                <w:color w:val="000000" w:themeColor="text1"/>
              </w:rPr>
              <w:t>OGOR</w:t>
            </w:r>
            <w:proofErr w:type="spellEnd"/>
            <w:r w:rsidRPr="004F2601">
              <w:rPr>
                <w:color w:val="000000" w:themeColor="text1"/>
              </w:rPr>
              <w:t>). Heating value data and allocation methods for commingled flares must also be reported.</w:t>
            </w:r>
          </w:p>
          <w:p w14:paraId="2C2128DB" w14:textId="20629922" w:rsidR="00093CA9" w:rsidRPr="008017F9" w:rsidRDefault="004F2601" w:rsidP="004F2601">
            <w:pPr>
              <w:keepNext/>
              <w:rPr>
                <w:color w:val="000000" w:themeColor="text1"/>
              </w:rPr>
            </w:pPr>
            <w:r w:rsidRPr="004F2601">
              <w:rPr>
                <w:color w:val="000000" w:themeColor="text1"/>
              </w:rPr>
              <w:t>Public Dashboards or Open Data (</w:t>
            </w:r>
            <w:r w:rsidR="005751DF" w:rsidRPr="004F2601">
              <w:rPr>
                <w:color w:val="000000" w:themeColor="text1"/>
              </w:rPr>
              <w:t>Sect</w:t>
            </w:r>
            <w:r w:rsidR="005751DF">
              <w:rPr>
                <w:color w:val="000000" w:themeColor="text1"/>
              </w:rPr>
              <w:t>i</w:t>
            </w:r>
            <w:r w:rsidR="005751DF" w:rsidRPr="004F2601">
              <w:rPr>
                <w:color w:val="000000" w:themeColor="text1"/>
              </w:rPr>
              <w:t>on</w:t>
            </w:r>
            <w:r w:rsidRPr="004F2601">
              <w:rPr>
                <w:color w:val="000000" w:themeColor="text1"/>
              </w:rPr>
              <w:t xml:space="preserve"> 3179.70): The policy itself does not mandate public dashboards, but it does reference the use of </w:t>
            </w:r>
            <w:proofErr w:type="spellStart"/>
            <w:r w:rsidRPr="004F2601">
              <w:rPr>
                <w:color w:val="000000" w:themeColor="text1"/>
              </w:rPr>
              <w:t>ONRR’s</w:t>
            </w:r>
            <w:proofErr w:type="spellEnd"/>
            <w:r w:rsidRPr="004F2601">
              <w:rPr>
                <w:color w:val="000000" w:themeColor="text1"/>
              </w:rPr>
              <w:t xml:space="preserve"> public data portal for accessing production and flaring data.</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3370CE2D"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1D8562CA" w:rsidR="002F0752" w:rsidRPr="00CF2E7C" w:rsidRDefault="000927B0" w:rsidP="00CF2E7C">
            <w:pPr>
              <w:rPr>
                <w:rFonts w:ascii="Calibri" w:hAnsi="Calibri" w:cs="Calibri"/>
              </w:rPr>
            </w:pPr>
            <w:r>
              <w:rPr>
                <w:rFonts w:ascii="Calibri" w:hAnsi="Calibri" w:cs="Calibri"/>
              </w:rPr>
              <w:t>X</w:t>
            </w:r>
          </w:p>
        </w:tc>
      </w:tr>
      <w:tr w:rsidR="000927B0" w:rsidRPr="00CF2E7C" w14:paraId="25BDE10C" w14:textId="77777777" w:rsidTr="002C3A3F">
        <w:trPr>
          <w:trHeight w:val="24"/>
        </w:trPr>
        <w:tc>
          <w:tcPr>
            <w:tcW w:w="1066" w:type="dxa"/>
            <w:vAlign w:val="center"/>
          </w:tcPr>
          <w:p w14:paraId="1F6D5F3C" w14:textId="77777777" w:rsidR="000927B0" w:rsidRPr="00CF2E7C" w:rsidRDefault="000927B0" w:rsidP="000927B0">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0927B0" w:rsidRPr="00CF2E7C" w:rsidRDefault="000927B0" w:rsidP="000927B0">
            <w:pPr>
              <w:rPr>
                <w:rFonts w:ascii="Calibri" w:hAnsi="Calibri" w:cs="Calibri"/>
              </w:rPr>
            </w:pPr>
            <w:r w:rsidRPr="00CF2E7C">
              <w:rPr>
                <w:rFonts w:ascii="Calibri" w:hAnsi="Calibri" w:cs="Calibri"/>
              </w:rPr>
              <w:t>Private companies</w:t>
            </w:r>
          </w:p>
        </w:tc>
        <w:tc>
          <w:tcPr>
            <w:tcW w:w="1482" w:type="dxa"/>
            <w:vAlign w:val="center"/>
          </w:tcPr>
          <w:p w14:paraId="780D49EB" w14:textId="29F4E7E4" w:rsidR="000927B0" w:rsidRPr="00CF2E7C" w:rsidRDefault="000927B0" w:rsidP="000927B0">
            <w:pPr>
              <w:rPr>
                <w:rFonts w:ascii="Calibri" w:hAnsi="Calibri" w:cs="Calibri"/>
              </w:rPr>
            </w:pPr>
          </w:p>
        </w:tc>
        <w:tc>
          <w:tcPr>
            <w:tcW w:w="1482" w:type="dxa"/>
            <w:vAlign w:val="center"/>
          </w:tcPr>
          <w:p w14:paraId="30D9A413" w14:textId="77777777" w:rsidR="000927B0" w:rsidRPr="00CF2E7C" w:rsidRDefault="000927B0" w:rsidP="000927B0">
            <w:pPr>
              <w:rPr>
                <w:rFonts w:ascii="Calibri" w:hAnsi="Calibri" w:cs="Calibri"/>
              </w:rPr>
            </w:pPr>
          </w:p>
        </w:tc>
        <w:tc>
          <w:tcPr>
            <w:tcW w:w="1483" w:type="dxa"/>
          </w:tcPr>
          <w:p w14:paraId="28782F5E" w14:textId="4402A9FC" w:rsidR="000927B0" w:rsidRPr="00CF2E7C" w:rsidRDefault="000927B0" w:rsidP="000927B0">
            <w:pPr>
              <w:rPr>
                <w:rFonts w:ascii="Calibri" w:hAnsi="Calibri" w:cs="Calibri"/>
              </w:rPr>
            </w:pPr>
            <w:r w:rsidRPr="00B078F4">
              <w:rPr>
                <w:rFonts w:ascii="Calibri" w:hAnsi="Calibri" w:cs="Calibri"/>
              </w:rPr>
              <w:t>X</w:t>
            </w:r>
          </w:p>
        </w:tc>
      </w:tr>
      <w:tr w:rsidR="000927B0" w:rsidRPr="00CF2E7C" w14:paraId="039D3D43" w14:textId="77777777" w:rsidTr="002C3A3F">
        <w:trPr>
          <w:trHeight w:val="24"/>
        </w:trPr>
        <w:tc>
          <w:tcPr>
            <w:tcW w:w="1066" w:type="dxa"/>
            <w:vAlign w:val="center"/>
          </w:tcPr>
          <w:p w14:paraId="006F502C" w14:textId="77777777" w:rsidR="000927B0" w:rsidRPr="00CF2E7C" w:rsidRDefault="000927B0" w:rsidP="000927B0">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0927B0" w:rsidRPr="00CF2E7C" w:rsidRDefault="000927B0" w:rsidP="000927B0">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0927B0" w:rsidRPr="00CF2E7C" w:rsidRDefault="000927B0" w:rsidP="000927B0">
            <w:pPr>
              <w:rPr>
                <w:rFonts w:ascii="Calibri" w:hAnsi="Calibri" w:cs="Calibri"/>
              </w:rPr>
            </w:pPr>
          </w:p>
        </w:tc>
        <w:tc>
          <w:tcPr>
            <w:tcW w:w="1482" w:type="dxa"/>
            <w:vAlign w:val="center"/>
          </w:tcPr>
          <w:p w14:paraId="3F2B7B8F" w14:textId="77777777" w:rsidR="000927B0" w:rsidRPr="00CF2E7C" w:rsidRDefault="000927B0" w:rsidP="000927B0">
            <w:pPr>
              <w:rPr>
                <w:rFonts w:ascii="Calibri" w:hAnsi="Calibri" w:cs="Calibri"/>
              </w:rPr>
            </w:pPr>
          </w:p>
        </w:tc>
        <w:tc>
          <w:tcPr>
            <w:tcW w:w="1483" w:type="dxa"/>
          </w:tcPr>
          <w:p w14:paraId="022FECD4" w14:textId="353FEE9B" w:rsidR="000927B0" w:rsidRPr="00CF2E7C" w:rsidRDefault="000927B0" w:rsidP="000927B0">
            <w:pPr>
              <w:rPr>
                <w:rFonts w:ascii="Calibri" w:hAnsi="Calibri" w:cs="Calibri"/>
              </w:rPr>
            </w:pPr>
            <w:r w:rsidRPr="00B078F4">
              <w:rPr>
                <w:rFonts w:ascii="Calibri" w:hAnsi="Calibri" w:cs="Calibri"/>
              </w:rPr>
              <w:t>X</w:t>
            </w:r>
          </w:p>
        </w:tc>
      </w:tr>
      <w:tr w:rsidR="000927B0" w:rsidRPr="00CF2E7C" w14:paraId="389F4468" w14:textId="77777777" w:rsidTr="002C3A3F">
        <w:trPr>
          <w:trHeight w:val="24"/>
        </w:trPr>
        <w:tc>
          <w:tcPr>
            <w:tcW w:w="1066" w:type="dxa"/>
            <w:vAlign w:val="center"/>
          </w:tcPr>
          <w:p w14:paraId="4243E851" w14:textId="77777777" w:rsidR="000927B0" w:rsidRPr="00CF2E7C" w:rsidRDefault="000927B0" w:rsidP="000927B0">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0927B0" w:rsidRPr="00CF2E7C" w:rsidRDefault="000927B0" w:rsidP="000927B0">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0927B0" w:rsidRPr="00CF2E7C" w:rsidRDefault="000927B0" w:rsidP="000927B0">
            <w:pPr>
              <w:rPr>
                <w:rFonts w:ascii="Calibri" w:hAnsi="Calibri" w:cs="Calibri"/>
              </w:rPr>
            </w:pPr>
          </w:p>
        </w:tc>
        <w:tc>
          <w:tcPr>
            <w:tcW w:w="1482" w:type="dxa"/>
            <w:vAlign w:val="center"/>
          </w:tcPr>
          <w:p w14:paraId="31995594" w14:textId="77777777" w:rsidR="000927B0" w:rsidRPr="00CF2E7C" w:rsidRDefault="000927B0" w:rsidP="000927B0">
            <w:pPr>
              <w:rPr>
                <w:rFonts w:ascii="Calibri" w:hAnsi="Calibri" w:cs="Calibri"/>
              </w:rPr>
            </w:pPr>
          </w:p>
        </w:tc>
        <w:tc>
          <w:tcPr>
            <w:tcW w:w="1483" w:type="dxa"/>
          </w:tcPr>
          <w:p w14:paraId="6274DF16" w14:textId="70B183C7" w:rsidR="000927B0" w:rsidRPr="00CF2E7C" w:rsidRDefault="000927B0" w:rsidP="000927B0">
            <w:pPr>
              <w:rPr>
                <w:rFonts w:ascii="Calibri" w:hAnsi="Calibri" w:cs="Calibri"/>
              </w:rPr>
            </w:pPr>
            <w:r w:rsidRPr="00B078F4">
              <w:rPr>
                <w:rFonts w:ascii="Calibri" w:hAnsi="Calibri" w:cs="Calibri"/>
              </w:rPr>
              <w:t>X</w:t>
            </w:r>
          </w:p>
        </w:tc>
      </w:tr>
      <w:tr w:rsidR="000927B0" w:rsidRPr="00CF2E7C" w14:paraId="65084DE2" w14:textId="77777777" w:rsidTr="002C3A3F">
        <w:trPr>
          <w:trHeight w:val="24"/>
        </w:trPr>
        <w:tc>
          <w:tcPr>
            <w:tcW w:w="1066" w:type="dxa"/>
            <w:vAlign w:val="center"/>
          </w:tcPr>
          <w:p w14:paraId="51101575" w14:textId="77777777" w:rsidR="000927B0" w:rsidRPr="00CF2E7C" w:rsidRDefault="000927B0" w:rsidP="000927B0">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0927B0" w:rsidRPr="00CF2E7C" w:rsidRDefault="000927B0" w:rsidP="000927B0">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0927B0" w:rsidRPr="00CF2E7C" w:rsidRDefault="000927B0" w:rsidP="000927B0">
            <w:pPr>
              <w:rPr>
                <w:rFonts w:ascii="Calibri" w:hAnsi="Calibri" w:cs="Calibri"/>
              </w:rPr>
            </w:pPr>
          </w:p>
        </w:tc>
        <w:tc>
          <w:tcPr>
            <w:tcW w:w="1482" w:type="dxa"/>
            <w:vAlign w:val="center"/>
          </w:tcPr>
          <w:p w14:paraId="6807EF61" w14:textId="77777777" w:rsidR="000927B0" w:rsidRPr="00CF2E7C" w:rsidRDefault="000927B0" w:rsidP="000927B0">
            <w:pPr>
              <w:rPr>
                <w:rFonts w:ascii="Calibri" w:hAnsi="Calibri" w:cs="Calibri"/>
              </w:rPr>
            </w:pPr>
          </w:p>
        </w:tc>
        <w:tc>
          <w:tcPr>
            <w:tcW w:w="1483" w:type="dxa"/>
          </w:tcPr>
          <w:p w14:paraId="13775BC5" w14:textId="65195078" w:rsidR="000927B0" w:rsidRPr="00CF2E7C" w:rsidRDefault="000927B0" w:rsidP="000927B0">
            <w:pPr>
              <w:rPr>
                <w:rFonts w:ascii="Calibri" w:hAnsi="Calibri" w:cs="Calibri"/>
              </w:rPr>
            </w:pPr>
            <w:r w:rsidRPr="00B078F4">
              <w:rPr>
                <w:rFonts w:ascii="Calibri" w:hAnsi="Calibri" w:cs="Calibri"/>
              </w:rPr>
              <w:t>X</w:t>
            </w:r>
          </w:p>
        </w:tc>
      </w:tr>
      <w:tr w:rsidR="000927B0" w:rsidRPr="00CF2E7C" w14:paraId="76348D5D" w14:textId="77777777" w:rsidTr="002C3A3F">
        <w:trPr>
          <w:trHeight w:val="300"/>
        </w:trPr>
        <w:tc>
          <w:tcPr>
            <w:tcW w:w="1066" w:type="dxa"/>
            <w:vAlign w:val="center"/>
          </w:tcPr>
          <w:p w14:paraId="0AA0D596" w14:textId="77777777" w:rsidR="000927B0" w:rsidRPr="00CF2E7C" w:rsidRDefault="000927B0" w:rsidP="000927B0">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0927B0" w:rsidRPr="00CF2E7C" w:rsidRDefault="000927B0" w:rsidP="000927B0">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0927B0" w:rsidRPr="00CF2E7C" w:rsidRDefault="000927B0" w:rsidP="000927B0">
            <w:pPr>
              <w:rPr>
                <w:rFonts w:ascii="Calibri" w:hAnsi="Calibri" w:cs="Calibri"/>
              </w:rPr>
            </w:pPr>
          </w:p>
        </w:tc>
        <w:tc>
          <w:tcPr>
            <w:tcW w:w="1482" w:type="dxa"/>
            <w:vAlign w:val="center"/>
          </w:tcPr>
          <w:p w14:paraId="04F52B77" w14:textId="77777777" w:rsidR="000927B0" w:rsidRPr="00CF2E7C" w:rsidRDefault="000927B0" w:rsidP="000927B0">
            <w:pPr>
              <w:rPr>
                <w:rFonts w:ascii="Calibri" w:hAnsi="Calibri" w:cs="Calibri"/>
              </w:rPr>
            </w:pPr>
          </w:p>
        </w:tc>
        <w:tc>
          <w:tcPr>
            <w:tcW w:w="1483" w:type="dxa"/>
          </w:tcPr>
          <w:p w14:paraId="4C911DE4" w14:textId="1730EA15" w:rsidR="000927B0" w:rsidRPr="00CF2E7C" w:rsidRDefault="000927B0" w:rsidP="000927B0">
            <w:pPr>
              <w:rPr>
                <w:rFonts w:ascii="Calibri" w:hAnsi="Calibri" w:cs="Calibri"/>
              </w:rPr>
            </w:pPr>
            <w:r w:rsidRPr="00B078F4">
              <w:rPr>
                <w:rFonts w:ascii="Calibri" w:hAnsi="Calibri" w:cs="Calibri"/>
              </w:rPr>
              <w:t>X</w:t>
            </w:r>
          </w:p>
        </w:tc>
      </w:tr>
      <w:tr w:rsidR="000927B0" w:rsidRPr="00CF2E7C" w14:paraId="5B96AD32" w14:textId="77777777" w:rsidTr="002C3A3F">
        <w:trPr>
          <w:trHeight w:val="24"/>
        </w:trPr>
        <w:tc>
          <w:tcPr>
            <w:tcW w:w="1066" w:type="dxa"/>
            <w:vAlign w:val="center"/>
          </w:tcPr>
          <w:p w14:paraId="59202B4F" w14:textId="77777777" w:rsidR="000927B0" w:rsidRPr="00CF2E7C" w:rsidRDefault="000927B0" w:rsidP="000927B0">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0927B0" w:rsidRPr="00CF2E7C" w:rsidRDefault="000927B0" w:rsidP="000927B0">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0927B0" w:rsidRPr="00CF2E7C" w:rsidRDefault="000927B0" w:rsidP="000927B0">
            <w:pPr>
              <w:rPr>
                <w:rFonts w:ascii="Calibri" w:hAnsi="Calibri" w:cs="Calibri"/>
              </w:rPr>
            </w:pPr>
          </w:p>
        </w:tc>
        <w:tc>
          <w:tcPr>
            <w:tcW w:w="1482" w:type="dxa"/>
            <w:vAlign w:val="center"/>
          </w:tcPr>
          <w:p w14:paraId="3E9866D4" w14:textId="77777777" w:rsidR="000927B0" w:rsidRPr="00CF2E7C" w:rsidRDefault="000927B0" w:rsidP="000927B0">
            <w:pPr>
              <w:rPr>
                <w:rFonts w:ascii="Calibri" w:hAnsi="Calibri" w:cs="Calibri"/>
              </w:rPr>
            </w:pPr>
          </w:p>
        </w:tc>
        <w:tc>
          <w:tcPr>
            <w:tcW w:w="1483" w:type="dxa"/>
          </w:tcPr>
          <w:p w14:paraId="77ADA4C2" w14:textId="4A90DCFA" w:rsidR="000927B0" w:rsidRPr="00CF2E7C" w:rsidRDefault="000927B0" w:rsidP="000927B0">
            <w:pPr>
              <w:rPr>
                <w:rFonts w:ascii="Calibri" w:hAnsi="Calibri" w:cs="Calibri"/>
              </w:rPr>
            </w:pPr>
            <w:r w:rsidRPr="00B078F4">
              <w:rPr>
                <w:rFonts w:ascii="Calibri" w:hAnsi="Calibri" w:cs="Calibri"/>
              </w:rPr>
              <w:t>X</w:t>
            </w:r>
          </w:p>
        </w:tc>
      </w:tr>
      <w:tr w:rsidR="000927B0" w:rsidRPr="00CF2E7C" w14:paraId="1969FCAE" w14:textId="77777777" w:rsidTr="002C3A3F">
        <w:trPr>
          <w:trHeight w:val="300"/>
        </w:trPr>
        <w:tc>
          <w:tcPr>
            <w:tcW w:w="1066" w:type="dxa"/>
            <w:vAlign w:val="center"/>
          </w:tcPr>
          <w:p w14:paraId="3E7F47A2" w14:textId="77777777" w:rsidR="000927B0" w:rsidRPr="00CF2E7C" w:rsidRDefault="000927B0" w:rsidP="000927B0">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0927B0" w:rsidRPr="00CF2E7C" w:rsidRDefault="000927B0" w:rsidP="000927B0">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0927B0" w:rsidRPr="00CF2E7C" w:rsidRDefault="000927B0" w:rsidP="000927B0">
            <w:pPr>
              <w:rPr>
                <w:rFonts w:ascii="Calibri" w:hAnsi="Calibri" w:cs="Calibri"/>
              </w:rPr>
            </w:pPr>
          </w:p>
        </w:tc>
        <w:tc>
          <w:tcPr>
            <w:tcW w:w="1482" w:type="dxa"/>
            <w:vAlign w:val="center"/>
          </w:tcPr>
          <w:p w14:paraId="40CB95DB" w14:textId="77777777" w:rsidR="000927B0" w:rsidRPr="00CF2E7C" w:rsidRDefault="000927B0" w:rsidP="000927B0">
            <w:pPr>
              <w:rPr>
                <w:rFonts w:ascii="Calibri" w:hAnsi="Calibri" w:cs="Calibri"/>
              </w:rPr>
            </w:pPr>
          </w:p>
        </w:tc>
        <w:tc>
          <w:tcPr>
            <w:tcW w:w="1483" w:type="dxa"/>
          </w:tcPr>
          <w:p w14:paraId="5D40C8F3" w14:textId="327A4940" w:rsidR="000927B0" w:rsidRPr="00CF2E7C" w:rsidRDefault="000927B0" w:rsidP="000927B0">
            <w:pPr>
              <w:rPr>
                <w:rFonts w:ascii="Calibri" w:hAnsi="Calibri" w:cs="Calibri"/>
              </w:rPr>
            </w:pPr>
            <w:r w:rsidRPr="00B078F4">
              <w:rPr>
                <w:rFonts w:ascii="Calibri" w:hAnsi="Calibri" w:cs="Calibri"/>
              </w:rPr>
              <w:t>X</w:t>
            </w:r>
          </w:p>
        </w:tc>
      </w:tr>
      <w:tr w:rsidR="000927B0" w:rsidRPr="00CF2E7C" w14:paraId="79CCA312" w14:textId="77777777" w:rsidTr="002C3A3F">
        <w:trPr>
          <w:trHeight w:val="300"/>
        </w:trPr>
        <w:tc>
          <w:tcPr>
            <w:tcW w:w="1066" w:type="dxa"/>
            <w:vAlign w:val="center"/>
          </w:tcPr>
          <w:p w14:paraId="120F4FFE" w14:textId="77777777" w:rsidR="000927B0" w:rsidRPr="00CF2E7C" w:rsidRDefault="000927B0" w:rsidP="000927B0">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0927B0" w:rsidRPr="00CF2E7C" w:rsidRDefault="000927B0" w:rsidP="000927B0">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0927B0" w:rsidRPr="00CF2E7C" w:rsidRDefault="000927B0" w:rsidP="000927B0">
            <w:pPr>
              <w:rPr>
                <w:rFonts w:ascii="Calibri" w:hAnsi="Calibri" w:cs="Calibri"/>
              </w:rPr>
            </w:pPr>
          </w:p>
        </w:tc>
        <w:tc>
          <w:tcPr>
            <w:tcW w:w="1482" w:type="dxa"/>
            <w:vAlign w:val="center"/>
          </w:tcPr>
          <w:p w14:paraId="196811D1" w14:textId="77777777" w:rsidR="000927B0" w:rsidRPr="00CF2E7C" w:rsidRDefault="000927B0" w:rsidP="000927B0">
            <w:pPr>
              <w:rPr>
                <w:rFonts w:ascii="Calibri" w:hAnsi="Calibri" w:cs="Calibri"/>
              </w:rPr>
            </w:pPr>
          </w:p>
        </w:tc>
        <w:tc>
          <w:tcPr>
            <w:tcW w:w="1483" w:type="dxa"/>
          </w:tcPr>
          <w:p w14:paraId="4880370C" w14:textId="1858DB58" w:rsidR="000927B0" w:rsidRPr="00CF2E7C" w:rsidRDefault="000927B0" w:rsidP="000927B0">
            <w:pPr>
              <w:rPr>
                <w:rFonts w:ascii="Calibri" w:hAnsi="Calibri" w:cs="Calibri"/>
              </w:rPr>
            </w:pPr>
            <w:r w:rsidRPr="00B078F4">
              <w:rPr>
                <w:rFonts w:ascii="Calibri" w:hAnsi="Calibri" w:cs="Calibri"/>
              </w:rPr>
              <w:t>X</w:t>
            </w:r>
          </w:p>
        </w:tc>
      </w:tr>
      <w:tr w:rsidR="000927B0" w:rsidRPr="00CF2E7C" w14:paraId="42EED175" w14:textId="77777777" w:rsidTr="002C3A3F">
        <w:trPr>
          <w:trHeight w:val="300"/>
        </w:trPr>
        <w:tc>
          <w:tcPr>
            <w:tcW w:w="1066" w:type="dxa"/>
            <w:vAlign w:val="center"/>
          </w:tcPr>
          <w:p w14:paraId="3A98CFF7" w14:textId="77777777" w:rsidR="000927B0" w:rsidRPr="00CF2E7C" w:rsidRDefault="000927B0" w:rsidP="000927B0">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0927B0" w:rsidRPr="00CF2E7C" w:rsidRDefault="000927B0" w:rsidP="000927B0">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0927B0" w:rsidRPr="00CF2E7C" w:rsidRDefault="000927B0" w:rsidP="000927B0">
            <w:pPr>
              <w:rPr>
                <w:rFonts w:ascii="Calibri" w:hAnsi="Calibri" w:cs="Calibri"/>
              </w:rPr>
            </w:pPr>
          </w:p>
        </w:tc>
        <w:tc>
          <w:tcPr>
            <w:tcW w:w="1482" w:type="dxa"/>
            <w:vAlign w:val="center"/>
          </w:tcPr>
          <w:p w14:paraId="011AE074" w14:textId="77777777" w:rsidR="000927B0" w:rsidRPr="00CF2E7C" w:rsidRDefault="000927B0" w:rsidP="000927B0">
            <w:pPr>
              <w:rPr>
                <w:rFonts w:ascii="Calibri" w:hAnsi="Calibri" w:cs="Calibri"/>
              </w:rPr>
            </w:pPr>
          </w:p>
        </w:tc>
        <w:tc>
          <w:tcPr>
            <w:tcW w:w="1483" w:type="dxa"/>
          </w:tcPr>
          <w:p w14:paraId="7F217E14" w14:textId="23E37033" w:rsidR="000927B0" w:rsidRPr="00CF2E7C" w:rsidRDefault="000927B0" w:rsidP="000927B0">
            <w:pPr>
              <w:rPr>
                <w:rFonts w:ascii="Calibri" w:hAnsi="Calibri" w:cs="Calibri"/>
              </w:rPr>
            </w:pPr>
            <w:r w:rsidRPr="00B078F4">
              <w:rPr>
                <w:rFonts w:ascii="Calibri" w:hAnsi="Calibri" w:cs="Calibri"/>
              </w:rPr>
              <w:t>X</w:t>
            </w:r>
          </w:p>
        </w:tc>
      </w:tr>
      <w:tr w:rsidR="000927B0" w:rsidRPr="00CF2E7C" w14:paraId="1F03E65D" w14:textId="77777777" w:rsidTr="002C3A3F">
        <w:trPr>
          <w:trHeight w:val="300"/>
        </w:trPr>
        <w:tc>
          <w:tcPr>
            <w:tcW w:w="1066" w:type="dxa"/>
            <w:vAlign w:val="center"/>
          </w:tcPr>
          <w:p w14:paraId="5EE65509" w14:textId="77777777" w:rsidR="000927B0" w:rsidRPr="00CF2E7C" w:rsidRDefault="000927B0" w:rsidP="000927B0">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0927B0" w:rsidRPr="00CF2E7C" w:rsidRDefault="000927B0" w:rsidP="000927B0">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0927B0" w:rsidRPr="00CF2E7C" w:rsidRDefault="000927B0" w:rsidP="000927B0">
            <w:pPr>
              <w:rPr>
                <w:rFonts w:ascii="Calibri" w:hAnsi="Calibri" w:cs="Calibri"/>
              </w:rPr>
            </w:pPr>
          </w:p>
        </w:tc>
        <w:tc>
          <w:tcPr>
            <w:tcW w:w="1482" w:type="dxa"/>
            <w:vAlign w:val="center"/>
          </w:tcPr>
          <w:p w14:paraId="1ED957BB" w14:textId="77777777" w:rsidR="000927B0" w:rsidRPr="00CF2E7C" w:rsidRDefault="000927B0" w:rsidP="000927B0">
            <w:pPr>
              <w:rPr>
                <w:rFonts w:ascii="Calibri" w:hAnsi="Calibri" w:cs="Calibri"/>
              </w:rPr>
            </w:pPr>
          </w:p>
        </w:tc>
        <w:tc>
          <w:tcPr>
            <w:tcW w:w="1483" w:type="dxa"/>
          </w:tcPr>
          <w:p w14:paraId="13076D97" w14:textId="675414F7" w:rsidR="000927B0" w:rsidRPr="00CF2E7C" w:rsidRDefault="000927B0" w:rsidP="000927B0">
            <w:pPr>
              <w:rPr>
                <w:rFonts w:ascii="Calibri" w:hAnsi="Calibri" w:cs="Calibri"/>
              </w:rPr>
            </w:pPr>
            <w:r w:rsidRPr="00B078F4">
              <w:rPr>
                <w:rFonts w:ascii="Calibri" w:hAnsi="Calibri" w:cs="Calibri"/>
              </w:rPr>
              <w:t>X</w:t>
            </w:r>
          </w:p>
        </w:tc>
      </w:tr>
      <w:tr w:rsidR="000927B0" w:rsidRPr="00CF2E7C" w14:paraId="36A97742" w14:textId="77777777" w:rsidTr="002C3A3F">
        <w:trPr>
          <w:trHeight w:val="24"/>
        </w:trPr>
        <w:tc>
          <w:tcPr>
            <w:tcW w:w="1066" w:type="dxa"/>
            <w:vAlign w:val="center"/>
          </w:tcPr>
          <w:p w14:paraId="73A95393" w14:textId="77777777" w:rsidR="000927B0" w:rsidRPr="00CF2E7C" w:rsidRDefault="000927B0" w:rsidP="000927B0">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0927B0" w:rsidRPr="00CF2E7C" w:rsidRDefault="000927B0" w:rsidP="000927B0">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0927B0" w:rsidRPr="00CF2E7C" w:rsidRDefault="000927B0" w:rsidP="000927B0">
            <w:pPr>
              <w:rPr>
                <w:rFonts w:ascii="Calibri" w:hAnsi="Calibri" w:cs="Calibri"/>
              </w:rPr>
            </w:pPr>
          </w:p>
        </w:tc>
        <w:tc>
          <w:tcPr>
            <w:tcW w:w="1482" w:type="dxa"/>
            <w:vAlign w:val="center"/>
          </w:tcPr>
          <w:p w14:paraId="6BB806C6" w14:textId="77777777" w:rsidR="000927B0" w:rsidRPr="00CF2E7C" w:rsidRDefault="000927B0" w:rsidP="000927B0">
            <w:pPr>
              <w:rPr>
                <w:rFonts w:ascii="Calibri" w:hAnsi="Calibri" w:cs="Calibri"/>
              </w:rPr>
            </w:pPr>
          </w:p>
        </w:tc>
        <w:tc>
          <w:tcPr>
            <w:tcW w:w="1483" w:type="dxa"/>
          </w:tcPr>
          <w:p w14:paraId="0DE8CA67" w14:textId="1FB529AA" w:rsidR="000927B0" w:rsidRPr="00CF2E7C" w:rsidRDefault="000927B0" w:rsidP="000927B0">
            <w:pPr>
              <w:rPr>
                <w:rFonts w:ascii="Calibri" w:hAnsi="Calibri" w:cs="Calibri"/>
              </w:rPr>
            </w:pPr>
            <w:r w:rsidRPr="00B078F4">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53969722" w:rsidR="002F0752" w:rsidRPr="00CF2E7C" w:rsidRDefault="00B31B55" w:rsidP="00CF2E7C">
            <w:pPr>
              <w:rPr>
                <w:rFonts w:ascii="Calibri" w:hAnsi="Calibri" w:cs="Calibri"/>
              </w:rPr>
            </w:pPr>
            <w:r>
              <w:rPr>
                <w:rFonts w:ascii="Calibri" w:hAnsi="Calibri" w:cs="Calibri"/>
              </w:rPr>
              <w:t>X</w:t>
            </w: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4FFDB85D"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242FB58E" w:rsidR="002F0752" w:rsidRPr="00CF2E7C" w:rsidRDefault="00C37822" w:rsidP="00C37822">
            <w:pPr>
              <w:rPr>
                <w:rFonts w:ascii="Calibri" w:hAnsi="Calibri" w:cs="Calibri"/>
              </w:rPr>
            </w:pPr>
            <w:r w:rsidRPr="00C37822">
              <w:rPr>
                <w:rFonts w:ascii="Calibri" w:hAnsi="Calibri" w:cs="Calibri"/>
              </w:rPr>
              <w:t>The rule applies to all oil and gas operators on Federal and Indian lands, regardless of ownership structure.</w:t>
            </w:r>
            <w:r w:rsidR="00B31B55">
              <w:rPr>
                <w:rFonts w:ascii="Calibri" w:hAnsi="Calibri" w:cs="Calibri"/>
              </w:rPr>
              <w:t xml:space="preserve"> Moreover, s</w:t>
            </w:r>
            <w:r w:rsidRPr="00C37822">
              <w:rPr>
                <w:rFonts w:ascii="Calibri" w:hAnsi="Calibri" w:cs="Calibri"/>
              </w:rPr>
              <w:t>ome tribal or state-affiliated entities may operate leases and are therefore subject to the</w:t>
            </w:r>
            <w:r w:rsidR="00B31B55">
              <w:rPr>
                <w:rFonts w:ascii="Calibri" w:hAnsi="Calibri" w:cs="Calibri"/>
              </w:rPr>
              <w:t xml:space="preserve"> mandatory requirements</w:t>
            </w:r>
            <w:r w:rsidRPr="00C37822">
              <w:rPr>
                <w:rFonts w:ascii="Calibri" w:hAnsi="Calibri" w:cs="Calibri"/>
              </w:rPr>
              <w:t>.</w:t>
            </w:r>
            <w:r w:rsidR="00B31B55">
              <w:rPr>
                <w:rFonts w:ascii="Calibri" w:hAnsi="Calibri" w:cs="Calibri"/>
              </w:rPr>
              <w:t xml:space="preserve"> </w:t>
            </w:r>
            <w:r w:rsidRPr="00C37822">
              <w:rPr>
                <w:rFonts w:ascii="Calibri" w:hAnsi="Calibri" w:cs="Calibri"/>
              </w:rPr>
              <w:t>Tribal governments and Indian mineral owners are referenced as stakeholders and beneficiaries.</w:t>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1C79217D" w:rsidR="002F0752" w:rsidRPr="00CF2E7C" w:rsidRDefault="00B31B55"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2971725B"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616BAC14" w:rsidR="002F0752" w:rsidRPr="00CF2E7C" w:rsidRDefault="00BC543A"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6E067E9E" w:rsidR="002F0752" w:rsidRPr="00CF2E7C" w:rsidRDefault="00B31B55"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08BEA20D" w:rsidR="002F0752" w:rsidRPr="00CF2E7C" w:rsidRDefault="00BC543A"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158037FD"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14A641C6" w:rsidR="002F0752" w:rsidRPr="00CF2E7C" w:rsidRDefault="00B31B55"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493601BA" w:rsidR="002F0752" w:rsidRPr="00CF2E7C" w:rsidRDefault="00B31B55"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37ED0A46" w:rsidR="002F0752" w:rsidRPr="00CF2E7C" w:rsidRDefault="00B31B55"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1BAFE0C5" w:rsidR="002F0752" w:rsidRPr="00CF2E7C" w:rsidRDefault="00B31B55"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454EA807" w:rsidR="002F0752" w:rsidRPr="00CF2E7C" w:rsidRDefault="00B31B55"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590F2CD" w:rsidR="002F0752" w:rsidRPr="00CF2E7C" w:rsidRDefault="00B31B55"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54BF8FA4" w:rsidR="002F0752" w:rsidRPr="00CF2E7C" w:rsidRDefault="00B31B55"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6AA23FB" w:rsidR="002F0752" w:rsidRPr="00CF2E7C" w:rsidRDefault="00652944" w:rsidP="00CF2E7C">
            <w:pPr>
              <w:rPr>
                <w:rFonts w:ascii="Calibri" w:hAnsi="Calibri" w:cs="Calibri"/>
              </w:rPr>
            </w:pPr>
            <w:r>
              <w:rPr>
                <w:rFonts w:ascii="Calibri" w:hAnsi="Calibri" w:cs="Calibri"/>
              </w:rPr>
              <w:t>X</w:t>
            </w:r>
          </w:p>
        </w:tc>
      </w:tr>
      <w:tr w:rsidR="00652944" w:rsidRPr="00CF2E7C" w14:paraId="4AF81642" w14:textId="77777777" w:rsidTr="002D0CCE">
        <w:trPr>
          <w:trHeight w:val="300"/>
        </w:trPr>
        <w:tc>
          <w:tcPr>
            <w:tcW w:w="1066" w:type="dxa"/>
            <w:vAlign w:val="center"/>
          </w:tcPr>
          <w:p w14:paraId="6431CFF7" w14:textId="77777777" w:rsidR="00652944" w:rsidRPr="00CF2E7C" w:rsidRDefault="00652944" w:rsidP="00652944">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652944" w:rsidRPr="00CF2E7C" w:rsidRDefault="00652944" w:rsidP="00652944">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652944" w:rsidRPr="00CF2E7C" w:rsidRDefault="00652944" w:rsidP="00652944">
            <w:pPr>
              <w:rPr>
                <w:rFonts w:ascii="Calibri" w:hAnsi="Calibri" w:cs="Calibri"/>
              </w:rPr>
            </w:pPr>
          </w:p>
        </w:tc>
        <w:tc>
          <w:tcPr>
            <w:tcW w:w="1482" w:type="dxa"/>
            <w:vAlign w:val="center"/>
          </w:tcPr>
          <w:p w14:paraId="43908237" w14:textId="77777777" w:rsidR="00652944" w:rsidRPr="00CF2E7C" w:rsidRDefault="00652944" w:rsidP="00652944">
            <w:pPr>
              <w:rPr>
                <w:rFonts w:ascii="Calibri" w:hAnsi="Calibri" w:cs="Calibri"/>
              </w:rPr>
            </w:pPr>
          </w:p>
        </w:tc>
        <w:tc>
          <w:tcPr>
            <w:tcW w:w="1483" w:type="dxa"/>
          </w:tcPr>
          <w:p w14:paraId="19E03FB1" w14:textId="6F3EDF59" w:rsidR="00652944" w:rsidRPr="00CF2E7C" w:rsidRDefault="00652944" w:rsidP="00652944">
            <w:pPr>
              <w:rPr>
                <w:rFonts w:ascii="Calibri" w:hAnsi="Calibri" w:cs="Calibri"/>
              </w:rPr>
            </w:pPr>
            <w:r w:rsidRPr="006A426F">
              <w:rPr>
                <w:rFonts w:ascii="Calibri" w:hAnsi="Calibri" w:cs="Calibri"/>
              </w:rPr>
              <w:t>X</w:t>
            </w:r>
          </w:p>
        </w:tc>
      </w:tr>
      <w:tr w:rsidR="00652944" w:rsidRPr="00CF2E7C" w14:paraId="48C53A3E" w14:textId="77777777" w:rsidTr="002D0CCE">
        <w:trPr>
          <w:trHeight w:val="300"/>
        </w:trPr>
        <w:tc>
          <w:tcPr>
            <w:tcW w:w="1066" w:type="dxa"/>
            <w:vAlign w:val="center"/>
          </w:tcPr>
          <w:p w14:paraId="2A7ABB38" w14:textId="77777777" w:rsidR="00652944" w:rsidRPr="00CF2E7C" w:rsidRDefault="00652944" w:rsidP="00652944">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652944" w:rsidRPr="00CF2E7C" w:rsidRDefault="00652944" w:rsidP="00652944">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652944" w:rsidRPr="00CF2E7C" w:rsidRDefault="00652944" w:rsidP="00652944">
            <w:pPr>
              <w:rPr>
                <w:rFonts w:ascii="Calibri" w:hAnsi="Calibri" w:cs="Calibri"/>
              </w:rPr>
            </w:pPr>
          </w:p>
        </w:tc>
        <w:tc>
          <w:tcPr>
            <w:tcW w:w="1482" w:type="dxa"/>
            <w:vAlign w:val="center"/>
          </w:tcPr>
          <w:p w14:paraId="0C2EAD10" w14:textId="77777777" w:rsidR="00652944" w:rsidRPr="00CF2E7C" w:rsidRDefault="00652944" w:rsidP="00652944">
            <w:pPr>
              <w:rPr>
                <w:rFonts w:ascii="Calibri" w:hAnsi="Calibri" w:cs="Calibri"/>
              </w:rPr>
            </w:pPr>
          </w:p>
        </w:tc>
        <w:tc>
          <w:tcPr>
            <w:tcW w:w="1483" w:type="dxa"/>
          </w:tcPr>
          <w:p w14:paraId="75B2005F" w14:textId="5A0B4BE5" w:rsidR="00652944" w:rsidRPr="00CF2E7C" w:rsidRDefault="00652944" w:rsidP="00652944">
            <w:pPr>
              <w:rPr>
                <w:rFonts w:ascii="Calibri" w:hAnsi="Calibri" w:cs="Calibri"/>
              </w:rPr>
            </w:pPr>
            <w:r w:rsidRPr="006A426F">
              <w:rPr>
                <w:rFonts w:ascii="Calibri" w:hAnsi="Calibri" w:cs="Calibri"/>
              </w:rPr>
              <w:t>X</w:t>
            </w:r>
          </w:p>
        </w:tc>
      </w:tr>
      <w:tr w:rsidR="00652944" w:rsidRPr="00CF2E7C" w14:paraId="09D0E106" w14:textId="77777777" w:rsidTr="002D0CCE">
        <w:trPr>
          <w:trHeight w:val="300"/>
        </w:trPr>
        <w:tc>
          <w:tcPr>
            <w:tcW w:w="1066" w:type="dxa"/>
            <w:vAlign w:val="center"/>
          </w:tcPr>
          <w:p w14:paraId="51582E6B" w14:textId="77777777" w:rsidR="00652944" w:rsidRPr="00CF2E7C" w:rsidRDefault="00652944" w:rsidP="00652944">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652944" w:rsidRPr="00CF2E7C" w:rsidRDefault="00652944" w:rsidP="00652944">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652944" w:rsidRPr="00CF2E7C" w:rsidRDefault="00652944" w:rsidP="00652944">
            <w:pPr>
              <w:rPr>
                <w:rFonts w:ascii="Calibri" w:hAnsi="Calibri" w:cs="Calibri"/>
              </w:rPr>
            </w:pPr>
          </w:p>
        </w:tc>
        <w:tc>
          <w:tcPr>
            <w:tcW w:w="1482" w:type="dxa"/>
            <w:vAlign w:val="center"/>
          </w:tcPr>
          <w:p w14:paraId="246CBDED" w14:textId="77777777" w:rsidR="00652944" w:rsidRPr="00CF2E7C" w:rsidRDefault="00652944" w:rsidP="00652944">
            <w:pPr>
              <w:rPr>
                <w:rFonts w:ascii="Calibri" w:hAnsi="Calibri" w:cs="Calibri"/>
              </w:rPr>
            </w:pPr>
          </w:p>
        </w:tc>
        <w:tc>
          <w:tcPr>
            <w:tcW w:w="1483" w:type="dxa"/>
          </w:tcPr>
          <w:p w14:paraId="7ABEEE82" w14:textId="7E6B860D" w:rsidR="00652944" w:rsidRPr="00CF2E7C" w:rsidRDefault="00652944" w:rsidP="00652944">
            <w:pPr>
              <w:rPr>
                <w:rFonts w:ascii="Calibri" w:hAnsi="Calibri" w:cs="Calibri"/>
              </w:rPr>
            </w:pPr>
            <w:r w:rsidRPr="006A426F">
              <w:rPr>
                <w:rFonts w:ascii="Calibri" w:hAnsi="Calibri" w:cs="Calibri"/>
              </w:rPr>
              <w:t>X</w:t>
            </w:r>
          </w:p>
        </w:tc>
      </w:tr>
      <w:tr w:rsidR="00652944" w:rsidRPr="00CF2E7C" w14:paraId="30C99A2A" w14:textId="77777777" w:rsidTr="002D0CCE">
        <w:trPr>
          <w:trHeight w:val="300"/>
        </w:trPr>
        <w:tc>
          <w:tcPr>
            <w:tcW w:w="1066" w:type="dxa"/>
            <w:vAlign w:val="center"/>
          </w:tcPr>
          <w:p w14:paraId="2D5556F5" w14:textId="77777777" w:rsidR="00652944" w:rsidRPr="00CF2E7C" w:rsidRDefault="00652944" w:rsidP="00652944">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652944" w:rsidRPr="00CF2E7C" w:rsidRDefault="00652944" w:rsidP="00652944">
            <w:pPr>
              <w:rPr>
                <w:rFonts w:ascii="Calibri" w:hAnsi="Calibri" w:cs="Calibri"/>
              </w:rPr>
            </w:pPr>
            <w:r w:rsidRPr="00CF2E7C">
              <w:rPr>
                <w:rFonts w:ascii="Calibri" w:hAnsi="Calibri" w:cs="Calibri"/>
              </w:rPr>
              <w:t>Education</w:t>
            </w:r>
          </w:p>
        </w:tc>
        <w:tc>
          <w:tcPr>
            <w:tcW w:w="1482" w:type="dxa"/>
            <w:vAlign w:val="center"/>
          </w:tcPr>
          <w:p w14:paraId="17414658" w14:textId="77777777" w:rsidR="00652944" w:rsidRPr="00CF2E7C" w:rsidRDefault="00652944" w:rsidP="00652944">
            <w:pPr>
              <w:rPr>
                <w:rFonts w:ascii="Calibri" w:hAnsi="Calibri" w:cs="Calibri"/>
              </w:rPr>
            </w:pPr>
          </w:p>
        </w:tc>
        <w:tc>
          <w:tcPr>
            <w:tcW w:w="1482" w:type="dxa"/>
            <w:vAlign w:val="center"/>
          </w:tcPr>
          <w:p w14:paraId="3E346DB1" w14:textId="77777777" w:rsidR="00652944" w:rsidRPr="00CF2E7C" w:rsidRDefault="00652944" w:rsidP="00652944">
            <w:pPr>
              <w:rPr>
                <w:rFonts w:ascii="Calibri" w:hAnsi="Calibri" w:cs="Calibri"/>
              </w:rPr>
            </w:pPr>
          </w:p>
        </w:tc>
        <w:tc>
          <w:tcPr>
            <w:tcW w:w="1483" w:type="dxa"/>
          </w:tcPr>
          <w:p w14:paraId="7C610354" w14:textId="7E029635" w:rsidR="00652944" w:rsidRPr="00CF2E7C" w:rsidRDefault="00652944" w:rsidP="00652944">
            <w:pPr>
              <w:rPr>
                <w:rFonts w:ascii="Calibri" w:hAnsi="Calibri" w:cs="Calibri"/>
              </w:rPr>
            </w:pPr>
            <w:r w:rsidRPr="006A426F">
              <w:rPr>
                <w:rFonts w:ascii="Calibri" w:hAnsi="Calibri" w:cs="Calibri"/>
              </w:rPr>
              <w:t>X</w:t>
            </w:r>
          </w:p>
        </w:tc>
      </w:tr>
      <w:tr w:rsidR="00652944" w:rsidRPr="00CF2E7C" w14:paraId="311A96E7" w14:textId="77777777" w:rsidTr="002D0CCE">
        <w:trPr>
          <w:trHeight w:val="300"/>
        </w:trPr>
        <w:tc>
          <w:tcPr>
            <w:tcW w:w="1066" w:type="dxa"/>
            <w:vAlign w:val="center"/>
          </w:tcPr>
          <w:p w14:paraId="412BFF45" w14:textId="77777777" w:rsidR="00652944" w:rsidRPr="00CF2E7C" w:rsidRDefault="00652944" w:rsidP="00652944">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652944" w:rsidRPr="00CF2E7C" w:rsidRDefault="00652944" w:rsidP="00652944">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652944" w:rsidRPr="00CF2E7C" w:rsidRDefault="00652944" w:rsidP="00652944">
            <w:pPr>
              <w:rPr>
                <w:rFonts w:ascii="Calibri" w:hAnsi="Calibri" w:cs="Calibri"/>
              </w:rPr>
            </w:pPr>
          </w:p>
        </w:tc>
        <w:tc>
          <w:tcPr>
            <w:tcW w:w="1482" w:type="dxa"/>
            <w:vAlign w:val="center"/>
          </w:tcPr>
          <w:p w14:paraId="2AE4969C" w14:textId="77777777" w:rsidR="00652944" w:rsidRPr="00CF2E7C" w:rsidRDefault="00652944" w:rsidP="00652944">
            <w:pPr>
              <w:rPr>
                <w:rFonts w:ascii="Calibri" w:hAnsi="Calibri" w:cs="Calibri"/>
              </w:rPr>
            </w:pPr>
          </w:p>
        </w:tc>
        <w:tc>
          <w:tcPr>
            <w:tcW w:w="1483" w:type="dxa"/>
          </w:tcPr>
          <w:p w14:paraId="1E72B1C5" w14:textId="44496843" w:rsidR="00652944" w:rsidRPr="00CF2E7C" w:rsidRDefault="00652944" w:rsidP="00652944">
            <w:pPr>
              <w:rPr>
                <w:rFonts w:ascii="Calibri" w:hAnsi="Calibri" w:cs="Calibri"/>
              </w:rPr>
            </w:pPr>
            <w:r w:rsidRPr="006A426F">
              <w:rPr>
                <w:rFonts w:ascii="Calibri" w:hAnsi="Calibri" w:cs="Calibri"/>
              </w:rPr>
              <w:t>X</w:t>
            </w:r>
          </w:p>
        </w:tc>
      </w:tr>
      <w:tr w:rsidR="00652944" w:rsidRPr="00CF2E7C" w14:paraId="1946F213" w14:textId="77777777" w:rsidTr="002D0CCE">
        <w:trPr>
          <w:trHeight w:val="300"/>
        </w:trPr>
        <w:tc>
          <w:tcPr>
            <w:tcW w:w="1066" w:type="dxa"/>
            <w:vAlign w:val="center"/>
          </w:tcPr>
          <w:p w14:paraId="641BE891" w14:textId="77777777" w:rsidR="00652944" w:rsidRPr="00CF2E7C" w:rsidRDefault="00652944" w:rsidP="00652944">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652944" w:rsidRPr="00CF2E7C" w:rsidRDefault="00652944" w:rsidP="00652944">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652944" w:rsidRPr="00CF2E7C" w:rsidRDefault="00652944" w:rsidP="00652944">
            <w:pPr>
              <w:rPr>
                <w:rFonts w:ascii="Calibri" w:hAnsi="Calibri" w:cs="Calibri"/>
              </w:rPr>
            </w:pPr>
          </w:p>
        </w:tc>
        <w:tc>
          <w:tcPr>
            <w:tcW w:w="1482" w:type="dxa"/>
            <w:vAlign w:val="center"/>
          </w:tcPr>
          <w:p w14:paraId="052774B5" w14:textId="77777777" w:rsidR="00652944" w:rsidRPr="00CF2E7C" w:rsidRDefault="00652944" w:rsidP="00652944">
            <w:pPr>
              <w:rPr>
                <w:rFonts w:ascii="Calibri" w:hAnsi="Calibri" w:cs="Calibri"/>
              </w:rPr>
            </w:pPr>
          </w:p>
        </w:tc>
        <w:tc>
          <w:tcPr>
            <w:tcW w:w="1483" w:type="dxa"/>
          </w:tcPr>
          <w:p w14:paraId="55B4EF23" w14:textId="4F31B9AA" w:rsidR="00652944" w:rsidRPr="00CF2E7C" w:rsidRDefault="00652944" w:rsidP="00652944">
            <w:pPr>
              <w:rPr>
                <w:rFonts w:ascii="Calibri" w:hAnsi="Calibri" w:cs="Calibri"/>
              </w:rPr>
            </w:pPr>
            <w:r w:rsidRPr="006A426F">
              <w:rPr>
                <w:rFonts w:ascii="Calibri" w:hAnsi="Calibri" w:cs="Calibri"/>
              </w:rPr>
              <w:t>X</w:t>
            </w:r>
          </w:p>
        </w:tc>
      </w:tr>
      <w:tr w:rsidR="00652944" w:rsidRPr="00CF2E7C" w14:paraId="1FF6B68E" w14:textId="77777777" w:rsidTr="002D0CCE">
        <w:trPr>
          <w:trHeight w:val="300"/>
        </w:trPr>
        <w:tc>
          <w:tcPr>
            <w:tcW w:w="1066" w:type="dxa"/>
            <w:vAlign w:val="center"/>
          </w:tcPr>
          <w:p w14:paraId="51C18D01" w14:textId="77777777" w:rsidR="00652944" w:rsidRPr="00CF2E7C" w:rsidRDefault="00652944" w:rsidP="00652944">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652944" w:rsidRPr="00CF2E7C" w:rsidRDefault="00652944" w:rsidP="00652944">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652944" w:rsidRPr="00CF2E7C" w:rsidRDefault="00652944" w:rsidP="00652944">
            <w:pPr>
              <w:rPr>
                <w:rFonts w:ascii="Calibri" w:hAnsi="Calibri" w:cs="Calibri"/>
              </w:rPr>
            </w:pPr>
          </w:p>
        </w:tc>
        <w:tc>
          <w:tcPr>
            <w:tcW w:w="1482" w:type="dxa"/>
            <w:vAlign w:val="center"/>
          </w:tcPr>
          <w:p w14:paraId="1569F0BC" w14:textId="77777777" w:rsidR="00652944" w:rsidRPr="00CF2E7C" w:rsidRDefault="00652944" w:rsidP="00652944">
            <w:pPr>
              <w:rPr>
                <w:rFonts w:ascii="Calibri" w:hAnsi="Calibri" w:cs="Calibri"/>
              </w:rPr>
            </w:pPr>
          </w:p>
        </w:tc>
        <w:tc>
          <w:tcPr>
            <w:tcW w:w="1483" w:type="dxa"/>
          </w:tcPr>
          <w:p w14:paraId="1C450C54" w14:textId="41AC9B1B" w:rsidR="00652944" w:rsidRPr="00CF2E7C" w:rsidRDefault="00652944" w:rsidP="00652944">
            <w:pPr>
              <w:rPr>
                <w:rFonts w:ascii="Calibri" w:hAnsi="Calibri" w:cs="Calibri"/>
              </w:rPr>
            </w:pPr>
            <w:r w:rsidRPr="006A426F">
              <w:rPr>
                <w:rFonts w:ascii="Calibri" w:hAnsi="Calibri" w:cs="Calibri"/>
              </w:rPr>
              <w:t>X</w:t>
            </w:r>
          </w:p>
        </w:tc>
      </w:tr>
      <w:tr w:rsidR="00652944" w:rsidRPr="00CF2E7C" w14:paraId="17A78030" w14:textId="77777777" w:rsidTr="002D0CCE">
        <w:trPr>
          <w:trHeight w:val="300"/>
        </w:trPr>
        <w:tc>
          <w:tcPr>
            <w:tcW w:w="1066" w:type="dxa"/>
            <w:vAlign w:val="center"/>
          </w:tcPr>
          <w:p w14:paraId="56C6165D" w14:textId="77777777" w:rsidR="00652944" w:rsidRPr="00CF2E7C" w:rsidRDefault="00652944" w:rsidP="00652944">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652944" w:rsidRPr="00CF2E7C" w:rsidRDefault="00652944" w:rsidP="00652944">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652944" w:rsidRPr="00CF2E7C" w:rsidRDefault="00652944" w:rsidP="00652944">
            <w:pPr>
              <w:rPr>
                <w:rFonts w:ascii="Calibri" w:hAnsi="Calibri" w:cs="Calibri"/>
              </w:rPr>
            </w:pPr>
          </w:p>
        </w:tc>
        <w:tc>
          <w:tcPr>
            <w:tcW w:w="1482" w:type="dxa"/>
            <w:vAlign w:val="center"/>
          </w:tcPr>
          <w:p w14:paraId="3D14F19D" w14:textId="77777777" w:rsidR="00652944" w:rsidRPr="00CF2E7C" w:rsidRDefault="00652944" w:rsidP="00652944">
            <w:pPr>
              <w:rPr>
                <w:rFonts w:ascii="Calibri" w:hAnsi="Calibri" w:cs="Calibri"/>
              </w:rPr>
            </w:pPr>
          </w:p>
        </w:tc>
        <w:tc>
          <w:tcPr>
            <w:tcW w:w="1483" w:type="dxa"/>
          </w:tcPr>
          <w:p w14:paraId="6785EB79" w14:textId="15C72750" w:rsidR="00652944" w:rsidRPr="00CF2E7C" w:rsidRDefault="00652944" w:rsidP="00652944">
            <w:pPr>
              <w:rPr>
                <w:rFonts w:ascii="Calibri" w:hAnsi="Calibri" w:cs="Calibri"/>
              </w:rPr>
            </w:pPr>
            <w:r w:rsidRPr="006A426F">
              <w:rPr>
                <w:rFonts w:ascii="Calibri" w:hAnsi="Calibri" w:cs="Calibri"/>
              </w:rPr>
              <w:t>X</w:t>
            </w:r>
          </w:p>
        </w:tc>
      </w:tr>
      <w:tr w:rsidR="00652944" w:rsidRPr="00CF2E7C" w14:paraId="1A5F333F" w14:textId="77777777" w:rsidTr="002D0CCE">
        <w:trPr>
          <w:trHeight w:val="300"/>
        </w:trPr>
        <w:tc>
          <w:tcPr>
            <w:tcW w:w="1066" w:type="dxa"/>
            <w:vAlign w:val="center"/>
          </w:tcPr>
          <w:p w14:paraId="0FED7540" w14:textId="77777777" w:rsidR="00652944" w:rsidRPr="00CF2E7C" w:rsidRDefault="00652944" w:rsidP="00652944">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652944" w:rsidRPr="00CF2E7C" w:rsidRDefault="00652944" w:rsidP="00652944">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652944" w:rsidRPr="00CF2E7C" w:rsidRDefault="00652944" w:rsidP="00652944">
            <w:pPr>
              <w:rPr>
                <w:rFonts w:ascii="Calibri" w:hAnsi="Calibri" w:cs="Calibri"/>
              </w:rPr>
            </w:pPr>
          </w:p>
        </w:tc>
        <w:tc>
          <w:tcPr>
            <w:tcW w:w="1482" w:type="dxa"/>
            <w:vAlign w:val="center"/>
          </w:tcPr>
          <w:p w14:paraId="10815060" w14:textId="77777777" w:rsidR="00652944" w:rsidRPr="00CF2E7C" w:rsidRDefault="00652944" w:rsidP="00652944">
            <w:pPr>
              <w:rPr>
                <w:rFonts w:ascii="Calibri" w:hAnsi="Calibri" w:cs="Calibri"/>
              </w:rPr>
            </w:pPr>
          </w:p>
        </w:tc>
        <w:tc>
          <w:tcPr>
            <w:tcW w:w="1483" w:type="dxa"/>
          </w:tcPr>
          <w:p w14:paraId="4BF53E2D" w14:textId="143BED00" w:rsidR="00652944" w:rsidRPr="00CF2E7C" w:rsidRDefault="00652944" w:rsidP="00652944">
            <w:pPr>
              <w:rPr>
                <w:rFonts w:ascii="Calibri" w:hAnsi="Calibri" w:cs="Calibri"/>
              </w:rPr>
            </w:pPr>
            <w:r w:rsidRPr="006A426F">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397E0009"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027A7ED3" w:rsidR="002F0752" w:rsidRPr="00CF2E7C" w:rsidRDefault="00152C2D" w:rsidP="00CF2E7C">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64FBB342"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lastRenderedPageBreak/>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5141214E" w:rsidR="002F0752" w:rsidRPr="00CF2E7C" w:rsidRDefault="00152C2D" w:rsidP="00CF2E7C">
            <w:pPr>
              <w:rPr>
                <w:rFonts w:ascii="Calibri" w:hAnsi="Calibri" w:cs="Calibri"/>
              </w:rPr>
            </w:pPr>
            <w:r>
              <w:rPr>
                <w:rFonts w:ascii="Calibri" w:hAnsi="Calibri" w:cs="Calibri"/>
              </w:rPr>
              <w:t>Only applies to entities operating on Federal or Indian Lands.</w:t>
            </w: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1AC1609A" w:rsidR="002F0752" w:rsidRPr="00CF2E7C" w:rsidRDefault="00652944" w:rsidP="00CF2E7C">
            <w:pPr>
              <w:rPr>
                <w:rFonts w:ascii="Calibri" w:hAnsi="Calibri" w:cs="Calibri"/>
              </w:rPr>
            </w:pPr>
            <w:r>
              <w:rPr>
                <w:rFonts w:ascii="Calibri" w:hAnsi="Calibri" w:cs="Calibri"/>
              </w:rPr>
              <w:t>Operators of</w:t>
            </w:r>
            <w:r w:rsidRPr="00652944">
              <w:rPr>
                <w:rFonts w:ascii="Calibri" w:hAnsi="Calibri" w:cs="Calibri"/>
              </w:rPr>
              <w:t xml:space="preserve"> oil and gas wells, regardless of size, revenue, or ownership structure.</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46DC0A25" w:rsidR="002F0752" w:rsidRPr="00CF2E7C" w:rsidRDefault="00652944"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4E0AACD8" w:rsidR="002F0752" w:rsidRPr="00CF2E7C" w:rsidRDefault="009266D5"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07552382" w:rsidR="002F0752" w:rsidRPr="00CF2E7C" w:rsidRDefault="009266D5" w:rsidP="00CF2E7C">
            <w:pPr>
              <w:rPr>
                <w:rFonts w:ascii="Calibri" w:hAnsi="Calibri" w:cs="Calibri"/>
              </w:rPr>
            </w:pPr>
            <w:r w:rsidRPr="009266D5">
              <w:rPr>
                <w:rFonts w:ascii="Calibri" w:hAnsi="Calibri" w:cs="Calibri"/>
              </w:rPr>
              <w:t>Operators may be issued an Incident of Noncompliance (INC) with an abatement period. Failure to comply can escalate to civil penalties.</w:t>
            </w: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3606FCFF" w:rsidR="002F0752" w:rsidRPr="00CF2E7C" w:rsidRDefault="009266D5" w:rsidP="00395DDE">
            <w:pPr>
              <w:rPr>
                <w:rFonts w:ascii="Calibri" w:hAnsi="Calibri" w:cs="Calibri"/>
              </w:rPr>
            </w:pPr>
            <w:r>
              <w:rPr>
                <w:rFonts w:ascii="Calibri" w:hAnsi="Calibri" w:cs="Calibri"/>
              </w:rPr>
              <w:t xml:space="preserve">(Section </w:t>
            </w:r>
            <w:r w:rsidRPr="009266D5">
              <w:rPr>
                <w:rFonts w:ascii="Calibri" w:hAnsi="Calibri" w:cs="Calibri"/>
              </w:rPr>
              <w:t>3179.200</w:t>
            </w:r>
            <w:r>
              <w:rPr>
                <w:rFonts w:ascii="Calibri" w:hAnsi="Calibri" w:cs="Calibri"/>
              </w:rPr>
              <w:t xml:space="preserve">): </w:t>
            </w:r>
            <w:r w:rsidRPr="009266D5">
              <w:rPr>
                <w:rFonts w:ascii="Calibri" w:hAnsi="Calibri" w:cs="Calibri"/>
              </w:rPr>
              <w:t>Immediate assessments of $1,000 per violation for specific infractions</w:t>
            </w:r>
            <w:r w:rsidR="00395DDE">
              <w:rPr>
                <w:rFonts w:ascii="Calibri" w:hAnsi="Calibri" w:cs="Calibri"/>
              </w:rPr>
              <w:t>, such as f</w:t>
            </w:r>
            <w:r w:rsidR="00395DDE" w:rsidRPr="00395DDE">
              <w:rPr>
                <w:rFonts w:ascii="Calibri" w:hAnsi="Calibri" w:cs="Calibri"/>
              </w:rPr>
              <w:t>lares not combusting gas (</w:t>
            </w:r>
            <w:r w:rsidR="00395DDE">
              <w:rPr>
                <w:rFonts w:ascii="Calibri" w:hAnsi="Calibri" w:cs="Calibri"/>
              </w:rPr>
              <w:t>Section</w:t>
            </w:r>
            <w:r w:rsidR="00395DDE" w:rsidRPr="00395DDE">
              <w:rPr>
                <w:rFonts w:ascii="Calibri" w:hAnsi="Calibri" w:cs="Calibri"/>
              </w:rPr>
              <w:t xml:space="preserve"> 3179.50(b))</w:t>
            </w:r>
            <w:r w:rsidR="00395DDE">
              <w:rPr>
                <w:rFonts w:ascii="Calibri" w:hAnsi="Calibri" w:cs="Calibri"/>
              </w:rPr>
              <w:t xml:space="preserve"> or s</w:t>
            </w:r>
            <w:r w:rsidR="00395DDE" w:rsidRPr="00395DDE">
              <w:rPr>
                <w:rFonts w:ascii="Calibri" w:hAnsi="Calibri" w:cs="Calibri"/>
              </w:rPr>
              <w:t>torage tank hatches left open or unlatched and unattended (</w:t>
            </w:r>
            <w:r w:rsidR="00395DDE">
              <w:rPr>
                <w:rFonts w:ascii="Calibri" w:hAnsi="Calibri" w:cs="Calibri"/>
              </w:rPr>
              <w:t>Section</w:t>
            </w:r>
            <w:r w:rsidR="00395DDE" w:rsidRPr="00395DDE">
              <w:rPr>
                <w:rFonts w:ascii="Calibri" w:hAnsi="Calibri" w:cs="Calibri"/>
              </w:rPr>
              <w:t xml:space="preserve"> 3179.90)</w:t>
            </w:r>
            <w:r w:rsidRPr="009266D5">
              <w:rPr>
                <w:rFonts w:ascii="Calibri" w:hAnsi="Calibri" w:cs="Calibri"/>
              </w:rPr>
              <w:t>. Civil penalties may also apply for major violations.</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23D42191" w:rsidR="002F0752" w:rsidRPr="00CF2E7C" w:rsidRDefault="00331616"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DA3302A"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6109FE60" w:rsidR="0043062B" w:rsidRPr="002D3ED7" w:rsidRDefault="0043062B" w:rsidP="002D3ED7"/>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66538A91" w:rsidR="002F0752" w:rsidRPr="00CF2E7C" w:rsidRDefault="000927B0" w:rsidP="00CF2E7C">
            <w:pPr>
              <w:rPr>
                <w:rFonts w:ascii="Calibri" w:hAnsi="Calibri" w:cs="Calibri"/>
              </w:rPr>
            </w:pPr>
            <w:r>
              <w:rPr>
                <w:rFonts w:ascii="Calibri" w:hAnsi="Calibri" w:cs="Calibri"/>
              </w:rPr>
              <w:t>X</w:t>
            </w: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AF40A8B" w14:textId="44EC8EF5" w:rsidR="000927B0" w:rsidRDefault="000927B0" w:rsidP="00CF2E7C">
            <w:pPr>
              <w:rPr>
                <w:rFonts w:ascii="Calibri" w:hAnsi="Calibri" w:cs="Calibri"/>
              </w:rPr>
            </w:pPr>
            <w:r w:rsidRPr="000927B0">
              <w:rPr>
                <w:rFonts w:ascii="Calibri" w:hAnsi="Calibri" w:cs="Calibri"/>
                <w:i/>
                <w:iCs/>
              </w:rPr>
              <w:t>North Dakota v. Department of the Interior</w:t>
            </w:r>
            <w:r w:rsidRPr="000927B0">
              <w:rPr>
                <w:rFonts w:ascii="Calibri" w:hAnsi="Calibri" w:cs="Calibri"/>
              </w:rPr>
              <w:t>, No. 24-cv-00066 (</w:t>
            </w:r>
            <w:proofErr w:type="spellStart"/>
            <w:r w:rsidRPr="000927B0">
              <w:rPr>
                <w:rFonts w:ascii="Calibri" w:hAnsi="Calibri" w:cs="Calibri"/>
              </w:rPr>
              <w:t>D.N.D</w:t>
            </w:r>
            <w:proofErr w:type="spellEnd"/>
            <w:r w:rsidRPr="000927B0">
              <w:rPr>
                <w:rFonts w:ascii="Calibri" w:hAnsi="Calibri" w:cs="Calibri"/>
              </w:rPr>
              <w:t>.)</w:t>
            </w:r>
            <w:r>
              <w:rPr>
                <w:rFonts w:ascii="Calibri" w:hAnsi="Calibri" w:cs="Calibri"/>
              </w:rPr>
              <w:t>: N</w:t>
            </w:r>
            <w:r w:rsidRPr="000927B0">
              <w:rPr>
                <w:rFonts w:ascii="Calibri" w:hAnsi="Calibri" w:cs="Calibri"/>
              </w:rPr>
              <w:t xml:space="preserve">orth Dakota and others </w:t>
            </w:r>
            <w:r w:rsidR="0092370A">
              <w:rPr>
                <w:rFonts w:ascii="Calibri" w:hAnsi="Calibri" w:cs="Calibri"/>
              </w:rPr>
              <w:t xml:space="preserve">have </w:t>
            </w:r>
            <w:r w:rsidRPr="000927B0">
              <w:rPr>
                <w:rFonts w:ascii="Calibri" w:hAnsi="Calibri" w:cs="Calibri"/>
              </w:rPr>
              <w:t>argue</w:t>
            </w:r>
            <w:r w:rsidR="0092370A">
              <w:rPr>
                <w:rFonts w:ascii="Calibri" w:hAnsi="Calibri" w:cs="Calibri"/>
              </w:rPr>
              <w:t>d</w:t>
            </w:r>
            <w:r w:rsidRPr="000927B0">
              <w:rPr>
                <w:rFonts w:ascii="Calibri" w:hAnsi="Calibri" w:cs="Calibri"/>
              </w:rPr>
              <w:t xml:space="preserve"> that the rule exceeds BLM’s statutory authority and imposes undue burdens on operators</w:t>
            </w:r>
            <w:r>
              <w:rPr>
                <w:rFonts w:ascii="Calibri" w:hAnsi="Calibri" w:cs="Calibri"/>
              </w:rPr>
              <w:t xml:space="preserve">; </w:t>
            </w:r>
            <w:r w:rsidRPr="000927B0">
              <w:rPr>
                <w:rFonts w:ascii="Calibri" w:hAnsi="Calibri" w:cs="Calibri"/>
              </w:rPr>
              <w:t>a preliminary injunction was granted, temporarily blocking enforcement of the rule in North Dakota and several other states.</w:t>
            </w:r>
            <w:r w:rsidR="00C8013C">
              <w:rPr>
                <w:rFonts w:ascii="Calibri" w:hAnsi="Calibri" w:cs="Calibri"/>
              </w:rPr>
              <w:t xml:space="preserve">  The Court of Appeals for the Eighth Circuit has ordered the case held in abeyance </w:t>
            </w:r>
            <w:r w:rsidR="00B800BB">
              <w:rPr>
                <w:rFonts w:ascii="Calibri" w:hAnsi="Calibri" w:cs="Calibri"/>
              </w:rPr>
              <w:t>to allow the new administration to fa</w:t>
            </w:r>
            <w:r w:rsidR="00EC2025">
              <w:rPr>
                <w:rFonts w:ascii="Calibri" w:hAnsi="Calibri" w:cs="Calibri"/>
              </w:rPr>
              <w:t xml:space="preserve">miliarize themselves with the issues presented in the case and to determine </w:t>
            </w:r>
            <w:r w:rsidR="002A7160">
              <w:rPr>
                <w:rFonts w:ascii="Calibri" w:hAnsi="Calibri" w:cs="Calibri"/>
              </w:rPr>
              <w:t xml:space="preserve">whether the rulemaking should be suspended, revised, or rescinded. </w:t>
            </w:r>
          </w:p>
          <w:p w14:paraId="0FD2E059" w14:textId="365144C6" w:rsidR="002D3ED7" w:rsidRPr="002D3ED7" w:rsidRDefault="002D3ED7" w:rsidP="00CF2E7C">
            <w:pPr>
              <w:rPr>
                <w:rStyle w:val="Hyperlink"/>
                <w:rFonts w:ascii="Calibri" w:hAnsi="Calibri" w:cs="Calibri"/>
              </w:rPr>
            </w:pPr>
            <w:r>
              <w:rPr>
                <w:rFonts w:ascii="Calibri" w:hAnsi="Calibri" w:cs="Calibri"/>
              </w:rPr>
              <w:fldChar w:fldCharType="begin"/>
            </w:r>
            <w:r>
              <w:rPr>
                <w:rFonts w:ascii="Calibri" w:hAnsi="Calibri" w:cs="Calibri"/>
              </w:rPr>
              <w:instrText>HYPERLINK "https://web.archive.org/web/20250626014159/https:/www.blm.gov/about/laws-and-regulations/2024-waste-prevention-rule"</w:instrText>
            </w:r>
            <w:r>
              <w:rPr>
                <w:rFonts w:ascii="Calibri" w:hAnsi="Calibri" w:cs="Calibri"/>
              </w:rPr>
            </w:r>
            <w:r>
              <w:rPr>
                <w:rFonts w:ascii="Calibri" w:hAnsi="Calibri" w:cs="Calibri"/>
              </w:rPr>
              <w:fldChar w:fldCharType="separate"/>
            </w:r>
            <w:r w:rsidRPr="002D3ED7">
              <w:rPr>
                <w:rStyle w:val="Hyperlink"/>
                <w:rFonts w:ascii="Calibri" w:hAnsi="Calibri" w:cs="Calibri"/>
              </w:rPr>
              <w:t>Waste Prevention Rule | Bureau of Land Management</w:t>
            </w:r>
          </w:p>
          <w:p w14:paraId="4467EDC6" w14:textId="188D2304" w:rsidR="002F0752" w:rsidRPr="00CF2E7C" w:rsidRDefault="002D3ED7" w:rsidP="00CF2E7C">
            <w:pPr>
              <w:rPr>
                <w:rFonts w:ascii="Calibri" w:hAnsi="Calibri" w:cs="Calibri"/>
              </w:rPr>
            </w:pPr>
            <w:r>
              <w:rPr>
                <w:rFonts w:ascii="Calibri" w:hAnsi="Calibri" w:cs="Calibri"/>
              </w:rPr>
              <w:fldChar w:fldCharType="end"/>
            </w:r>
            <w:hyperlink r:id="rId22" w:history="1">
              <w:proofErr w:type="spellStart"/>
              <w:r w:rsidRPr="002D3ED7">
                <w:rPr>
                  <w:rStyle w:val="Hyperlink"/>
                </w:rPr>
                <w:t>USCOURTS</w:t>
              </w:r>
              <w:proofErr w:type="spellEnd"/>
              <w:r w:rsidRPr="002D3ED7">
                <w:rPr>
                  <w:rStyle w:val="Hyperlink"/>
                </w:rPr>
                <w:t>-</w:t>
              </w:r>
              <w:proofErr w:type="spellStart"/>
              <w:r w:rsidRPr="002D3ED7">
                <w:rPr>
                  <w:rStyle w:val="Hyperlink"/>
                </w:rPr>
                <w:t>ndd</w:t>
              </w:r>
              <w:proofErr w:type="spellEnd"/>
              <w:r w:rsidRPr="002D3ED7">
                <w:rPr>
                  <w:rStyle w:val="Hyperlink"/>
                </w:rPr>
                <w:t>-1_24-cv-00066-</w:t>
              </w:r>
              <w:proofErr w:type="spellStart"/>
              <w:r w:rsidRPr="002D3ED7">
                <w:rPr>
                  <w:rStyle w:val="Hyperlink"/>
                </w:rPr>
                <w:t>1.pdf</w:t>
              </w:r>
              <w:proofErr w:type="spellEnd"/>
            </w:hyperlink>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644041D3" w:rsidR="002F0752" w:rsidRPr="00CF2E7C" w:rsidRDefault="00597D3C"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526D2F5F"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5D6C9DB8"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lastRenderedPageBreak/>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lastRenderedPageBreak/>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329335DC" w:rsidR="002F0752" w:rsidRPr="00CF2E7C" w:rsidRDefault="00B017F9"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lastRenderedPageBreak/>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0C456F8F" w:rsidR="002F0752" w:rsidRPr="33822AF7" w:rsidRDefault="007E7380"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4C839C65" w:rsidR="002F0752" w:rsidRPr="00CF2E7C" w:rsidRDefault="007E738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6FAF15C" w14:textId="77777777" w:rsidR="002F0752" w:rsidRDefault="007E7380" w:rsidP="007E7380">
            <w:pPr>
              <w:rPr>
                <w:rFonts w:ascii="Calibri" w:eastAsia="Calibri" w:hAnsi="Calibri" w:cs="Calibri"/>
                <w:color w:val="000000" w:themeColor="text1"/>
              </w:rPr>
            </w:pPr>
            <w:r>
              <w:rPr>
                <w:rFonts w:ascii="Calibri" w:eastAsia="Calibri" w:hAnsi="Calibri" w:cs="Calibri"/>
                <w:color w:val="000000" w:themeColor="text1"/>
              </w:rPr>
              <w:t xml:space="preserve">Flared Gas Measurement (Section 3179): For flares emitting more than </w:t>
            </w:r>
            <w:r w:rsidRPr="007E7380">
              <w:rPr>
                <w:rFonts w:ascii="Calibri" w:eastAsia="Calibri" w:hAnsi="Calibri" w:cs="Calibri"/>
                <w:color w:val="000000" w:themeColor="text1"/>
              </w:rPr>
              <w:t>1,050 Mcf/month</w:t>
            </w:r>
            <w:r>
              <w:rPr>
                <w:rFonts w:ascii="Calibri" w:eastAsia="Calibri" w:hAnsi="Calibri" w:cs="Calibri"/>
                <w:color w:val="000000" w:themeColor="text1"/>
              </w:rPr>
              <w:t>, o</w:t>
            </w:r>
            <w:r w:rsidRPr="007E7380">
              <w:rPr>
                <w:rFonts w:ascii="Calibri" w:eastAsia="Calibri" w:hAnsi="Calibri" w:cs="Calibri"/>
                <w:color w:val="000000" w:themeColor="text1"/>
              </w:rPr>
              <w:t>rifice meters or ultrasonic meters must be installed</w:t>
            </w:r>
            <w:r>
              <w:rPr>
                <w:rFonts w:ascii="Calibri" w:eastAsia="Calibri" w:hAnsi="Calibri" w:cs="Calibri"/>
                <w:color w:val="000000" w:themeColor="text1"/>
              </w:rPr>
              <w:t>, and m</w:t>
            </w:r>
            <w:r w:rsidRPr="007E7380">
              <w:rPr>
                <w:rFonts w:ascii="Calibri" w:eastAsia="Calibri" w:hAnsi="Calibri" w:cs="Calibri"/>
                <w:color w:val="000000" w:themeColor="text1"/>
              </w:rPr>
              <w:t>easurement systems must comply with low-volume gas measurement standards under 43 CFR §§ 3175.80, 3175.100, and 3175.110.</w:t>
            </w:r>
            <w:r>
              <w:rPr>
                <w:rFonts w:ascii="Calibri" w:eastAsia="Calibri" w:hAnsi="Calibri" w:cs="Calibri"/>
                <w:color w:val="000000" w:themeColor="text1"/>
              </w:rPr>
              <w:t xml:space="preserve"> </w:t>
            </w:r>
            <w:r w:rsidRPr="007E7380">
              <w:rPr>
                <w:rFonts w:ascii="Calibri" w:eastAsia="Calibri" w:hAnsi="Calibri" w:cs="Calibri"/>
                <w:color w:val="000000" w:themeColor="text1"/>
              </w:rPr>
              <w:t>For non-commingled flares, gas samples must be taken from the flare meter location or another approved location</w:t>
            </w:r>
            <w:r>
              <w:rPr>
                <w:rFonts w:ascii="Calibri" w:eastAsia="Calibri" w:hAnsi="Calibri" w:cs="Calibri"/>
                <w:color w:val="000000" w:themeColor="text1"/>
              </w:rPr>
              <w:t>, and f</w:t>
            </w:r>
            <w:r w:rsidRPr="007E7380">
              <w:rPr>
                <w:rFonts w:ascii="Calibri" w:eastAsia="Calibri" w:hAnsi="Calibri" w:cs="Calibri"/>
                <w:color w:val="000000" w:themeColor="text1"/>
              </w:rPr>
              <w:t>or commingled flares, sampling must occur at the flare meter or another approved location.</w:t>
            </w:r>
            <w:r>
              <w:rPr>
                <w:rFonts w:ascii="Calibri" w:eastAsia="Calibri" w:hAnsi="Calibri" w:cs="Calibri"/>
                <w:color w:val="000000" w:themeColor="text1"/>
              </w:rPr>
              <w:t xml:space="preserve"> </w:t>
            </w:r>
            <w:r w:rsidRPr="007E7380">
              <w:rPr>
                <w:rFonts w:ascii="Calibri" w:eastAsia="Calibri" w:hAnsi="Calibri" w:cs="Calibri"/>
                <w:color w:val="000000" w:themeColor="text1"/>
              </w:rPr>
              <w:t>For flares ≤ 1,050 Mcf/month, operators may estimate volumes using a calculated gas-to-oil ratio (</w:t>
            </w:r>
            <w:proofErr w:type="spellStart"/>
            <w:r w:rsidRPr="007E7380">
              <w:rPr>
                <w:rFonts w:ascii="Calibri" w:eastAsia="Calibri" w:hAnsi="Calibri" w:cs="Calibri"/>
                <w:color w:val="000000" w:themeColor="text1"/>
              </w:rPr>
              <w:t>GORr</w:t>
            </w:r>
            <w:proofErr w:type="spellEnd"/>
            <w:r w:rsidRPr="007E7380">
              <w:rPr>
                <w:rFonts w:ascii="Calibri" w:eastAsia="Calibri" w:hAnsi="Calibri" w:cs="Calibri"/>
                <w:color w:val="000000" w:themeColor="text1"/>
              </w:rPr>
              <w:t xml:space="preserve">) based on the previous 6 months of production data reported to </w:t>
            </w:r>
            <w:proofErr w:type="spellStart"/>
            <w:r w:rsidRPr="007E7380">
              <w:rPr>
                <w:rFonts w:ascii="Calibri" w:eastAsia="Calibri" w:hAnsi="Calibri" w:cs="Calibri"/>
                <w:color w:val="000000" w:themeColor="text1"/>
              </w:rPr>
              <w:t>ONRR</w:t>
            </w:r>
            <w:proofErr w:type="spellEnd"/>
            <w:r w:rsidRPr="007E7380">
              <w:rPr>
                <w:rFonts w:ascii="Calibri" w:eastAsia="Calibri" w:hAnsi="Calibri" w:cs="Calibri"/>
                <w:color w:val="000000" w:themeColor="text1"/>
              </w:rPr>
              <w:t>.</w:t>
            </w:r>
          </w:p>
          <w:p w14:paraId="7C701DAB" w14:textId="77777777" w:rsidR="007E7380" w:rsidRDefault="007E7380" w:rsidP="007E7380">
            <w:pPr>
              <w:rPr>
                <w:rFonts w:ascii="Calibri" w:eastAsia="Calibri" w:hAnsi="Calibri" w:cs="Calibri"/>
                <w:color w:val="000000" w:themeColor="text1"/>
              </w:rPr>
            </w:pPr>
            <w:r w:rsidRPr="007E7380">
              <w:rPr>
                <w:rFonts w:ascii="Calibri" w:eastAsia="Calibri" w:hAnsi="Calibri" w:cs="Calibri"/>
                <w:color w:val="000000" w:themeColor="text1"/>
              </w:rPr>
              <w:t>Fugitive Emissions Detection</w:t>
            </w:r>
            <w:r>
              <w:rPr>
                <w:rFonts w:ascii="Calibri" w:eastAsia="Calibri" w:hAnsi="Calibri" w:cs="Calibri"/>
                <w:color w:val="000000" w:themeColor="text1"/>
              </w:rPr>
              <w:t xml:space="preserve">, </w:t>
            </w:r>
            <w:r w:rsidRPr="007E7380">
              <w:rPr>
                <w:rFonts w:ascii="Calibri" w:eastAsia="Calibri" w:hAnsi="Calibri" w:cs="Calibri"/>
                <w:color w:val="000000" w:themeColor="text1"/>
              </w:rPr>
              <w:t>LDAR Program (</w:t>
            </w:r>
            <w:r>
              <w:rPr>
                <w:rFonts w:ascii="Calibri" w:eastAsia="Calibri" w:hAnsi="Calibri" w:cs="Calibri"/>
                <w:color w:val="000000" w:themeColor="text1"/>
              </w:rPr>
              <w:t>Sections</w:t>
            </w:r>
            <w:r w:rsidRPr="007E7380">
              <w:rPr>
                <w:rFonts w:ascii="Calibri" w:eastAsia="Calibri" w:hAnsi="Calibri" w:cs="Calibri"/>
                <w:color w:val="000000" w:themeColor="text1"/>
              </w:rPr>
              <w:t xml:space="preserve"> 3179.100–102)</w:t>
            </w:r>
            <w:r>
              <w:rPr>
                <w:rFonts w:ascii="Calibri" w:eastAsia="Calibri" w:hAnsi="Calibri" w:cs="Calibri"/>
                <w:color w:val="000000" w:themeColor="text1"/>
              </w:rPr>
              <w:t xml:space="preserve">: </w:t>
            </w:r>
            <w:r w:rsidRPr="007E7380">
              <w:rPr>
                <w:rFonts w:ascii="Calibri" w:eastAsia="Calibri" w:hAnsi="Calibri" w:cs="Calibri"/>
                <w:color w:val="000000" w:themeColor="text1"/>
              </w:rPr>
              <w:t>Optical Gas Imaging (OGI)</w:t>
            </w:r>
            <w:r>
              <w:rPr>
                <w:rFonts w:ascii="Calibri" w:eastAsia="Calibri" w:hAnsi="Calibri" w:cs="Calibri"/>
                <w:color w:val="000000" w:themeColor="text1"/>
              </w:rPr>
              <w:t xml:space="preserve"> and </w:t>
            </w:r>
            <w:r w:rsidRPr="007E7380">
              <w:rPr>
                <w:rFonts w:ascii="Calibri" w:eastAsia="Calibri" w:hAnsi="Calibri" w:cs="Calibri"/>
                <w:color w:val="000000" w:themeColor="text1"/>
              </w:rPr>
              <w:t>Audio, Visual, and Olfactory (AVO) inspections</w:t>
            </w:r>
            <w:r>
              <w:rPr>
                <w:rFonts w:ascii="Calibri" w:eastAsia="Calibri" w:hAnsi="Calibri" w:cs="Calibri"/>
                <w:color w:val="000000" w:themeColor="text1"/>
              </w:rPr>
              <w:t xml:space="preserve"> are used to detect leaks, which include </w:t>
            </w:r>
            <w:r w:rsidRPr="007E7380">
              <w:rPr>
                <w:rFonts w:ascii="Calibri" w:eastAsia="Calibri" w:hAnsi="Calibri" w:cs="Calibri"/>
                <w:color w:val="000000" w:themeColor="text1"/>
              </w:rPr>
              <w:t xml:space="preserve">emissions detected by portable </w:t>
            </w:r>
            <w:proofErr w:type="spellStart"/>
            <w:r w:rsidRPr="007E7380">
              <w:rPr>
                <w:rFonts w:ascii="Calibri" w:eastAsia="Calibri" w:hAnsi="Calibri" w:cs="Calibri"/>
                <w:color w:val="000000" w:themeColor="text1"/>
              </w:rPr>
              <w:t>analyzers</w:t>
            </w:r>
            <w:proofErr w:type="spellEnd"/>
            <w:r w:rsidRPr="007E7380">
              <w:rPr>
                <w:rFonts w:ascii="Calibri" w:eastAsia="Calibri" w:hAnsi="Calibri" w:cs="Calibri"/>
                <w:color w:val="000000" w:themeColor="text1"/>
              </w:rPr>
              <w:t xml:space="preserve"> (≥500 ppm), AVO methods, or visible bubbles using soap solution.</w:t>
            </w:r>
            <w:r>
              <w:rPr>
                <w:rFonts w:ascii="Calibri" w:eastAsia="Calibri" w:hAnsi="Calibri" w:cs="Calibri"/>
                <w:color w:val="000000" w:themeColor="text1"/>
              </w:rPr>
              <w:t xml:space="preserve"> </w:t>
            </w:r>
            <w:r w:rsidRPr="007E7380">
              <w:rPr>
                <w:rFonts w:ascii="Calibri" w:eastAsia="Calibri" w:hAnsi="Calibri" w:cs="Calibri"/>
                <w:color w:val="000000" w:themeColor="text1"/>
              </w:rPr>
              <w:t>Leaks must be repaired within 30 days; ineffective repairs must be corrected within 15 additional days.</w:t>
            </w:r>
          </w:p>
          <w:p w14:paraId="40161F5A" w14:textId="02B2C00F" w:rsidR="007E7380" w:rsidRPr="00CF2E7C" w:rsidRDefault="007E7380" w:rsidP="007E7380">
            <w:pPr>
              <w:rPr>
                <w:rFonts w:ascii="Calibri" w:eastAsia="Calibri" w:hAnsi="Calibri" w:cs="Calibri"/>
                <w:color w:val="000000" w:themeColor="text1"/>
              </w:rPr>
            </w:pPr>
            <w:r w:rsidRPr="007E7380">
              <w:rPr>
                <w:rFonts w:ascii="Calibri" w:eastAsia="Calibri" w:hAnsi="Calibri" w:cs="Calibri"/>
                <w:color w:val="000000" w:themeColor="text1"/>
              </w:rPr>
              <w:t>Reporting and Recordkeeping</w:t>
            </w:r>
            <w:r>
              <w:rPr>
                <w:rFonts w:ascii="Calibri" w:eastAsia="Calibri" w:hAnsi="Calibri" w:cs="Calibri"/>
                <w:color w:val="000000" w:themeColor="text1"/>
              </w:rPr>
              <w:t xml:space="preserve"> (Section</w:t>
            </w:r>
            <w:r w:rsidRPr="007E7380">
              <w:rPr>
                <w:rFonts w:ascii="Calibri" w:eastAsia="Calibri" w:hAnsi="Calibri" w:cs="Calibri"/>
                <w:color w:val="000000" w:themeColor="text1"/>
              </w:rPr>
              <w:t xml:space="preserve"> 3179.72</w:t>
            </w:r>
            <w:r>
              <w:rPr>
                <w:rFonts w:ascii="Calibri" w:eastAsia="Calibri" w:hAnsi="Calibri" w:cs="Calibri"/>
                <w:color w:val="000000" w:themeColor="text1"/>
              </w:rPr>
              <w:t xml:space="preserve">): </w:t>
            </w:r>
            <w:r w:rsidRPr="007E7380">
              <w:rPr>
                <w:rFonts w:ascii="Calibri" w:eastAsia="Calibri" w:hAnsi="Calibri" w:cs="Calibri"/>
                <w:color w:val="000000" w:themeColor="text1"/>
              </w:rPr>
              <w:t>Operators must</w:t>
            </w:r>
            <w:r>
              <w:rPr>
                <w:rFonts w:ascii="Calibri" w:eastAsia="Calibri" w:hAnsi="Calibri" w:cs="Calibri"/>
                <w:color w:val="000000" w:themeColor="text1"/>
              </w:rPr>
              <w:t xml:space="preserve"> m</w:t>
            </w:r>
            <w:r w:rsidRPr="007E7380">
              <w:rPr>
                <w:rFonts w:ascii="Calibri" w:eastAsia="Calibri" w:hAnsi="Calibri" w:cs="Calibri"/>
                <w:color w:val="000000" w:themeColor="text1"/>
              </w:rPr>
              <w:t>aintain records of all venting and flaring events</w:t>
            </w:r>
            <w:r>
              <w:rPr>
                <w:rFonts w:ascii="Calibri" w:eastAsia="Calibri" w:hAnsi="Calibri" w:cs="Calibri"/>
                <w:color w:val="000000" w:themeColor="text1"/>
              </w:rPr>
              <w:t>, r</w:t>
            </w:r>
            <w:r w:rsidRPr="007E7380">
              <w:rPr>
                <w:rFonts w:ascii="Calibri" w:eastAsia="Calibri" w:hAnsi="Calibri" w:cs="Calibri"/>
                <w:color w:val="000000" w:themeColor="text1"/>
              </w:rPr>
              <w:t xml:space="preserve">eport volumes and heating values to </w:t>
            </w:r>
            <w:proofErr w:type="spellStart"/>
            <w:r w:rsidRPr="007E7380">
              <w:rPr>
                <w:rFonts w:ascii="Calibri" w:eastAsia="Calibri" w:hAnsi="Calibri" w:cs="Calibri"/>
                <w:color w:val="000000" w:themeColor="text1"/>
              </w:rPr>
              <w:t>ONRR</w:t>
            </w:r>
            <w:proofErr w:type="spellEnd"/>
            <w:r>
              <w:rPr>
                <w:rFonts w:ascii="Calibri" w:eastAsia="Calibri" w:hAnsi="Calibri" w:cs="Calibri"/>
                <w:color w:val="000000" w:themeColor="text1"/>
              </w:rPr>
              <w:t>, and p</w:t>
            </w:r>
            <w:r w:rsidRPr="007E7380">
              <w:rPr>
                <w:rFonts w:ascii="Calibri" w:eastAsia="Calibri" w:hAnsi="Calibri" w:cs="Calibri"/>
                <w:color w:val="000000" w:themeColor="text1"/>
              </w:rPr>
              <w:t>rovide records to BLM upon request.</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338E8A30" w:rsidR="002F0752" w:rsidRPr="00CF2E7C" w:rsidRDefault="00F1016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52FFF733" w:rsidR="002F0752" w:rsidRPr="00CF2E7C" w:rsidRDefault="00F1016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0657ED22" w:rsidR="00F1016C" w:rsidRPr="00CF2E7C" w:rsidRDefault="00F101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630E2BA" w:rsidR="002F0752" w:rsidRPr="00CF2E7C" w:rsidRDefault="00F101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6F58EE55" w:rsidR="002F0752" w:rsidRPr="00CF2E7C" w:rsidRDefault="00F1016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210AC52E" w:rsidR="002F0752" w:rsidRPr="00CF2E7C" w:rsidRDefault="00F101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31947A39" w:rsidR="002F0752" w:rsidRPr="00CF2E7C" w:rsidRDefault="00F101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330406F6" w:rsidR="00F1016C" w:rsidRPr="00CF2E7C" w:rsidRDefault="00F1016C" w:rsidP="00CF2E7C">
            <w:pPr>
              <w:rPr>
                <w:rFonts w:ascii="Calibri" w:eastAsia="Calibri" w:hAnsi="Calibri" w:cs="Calibri"/>
                <w:color w:val="000000" w:themeColor="text1"/>
              </w:rPr>
            </w:pPr>
            <w:r>
              <w:rPr>
                <w:rFonts w:ascii="Calibri" w:eastAsia="Calibri" w:hAnsi="Calibri" w:cs="Calibri"/>
                <w:color w:val="000000" w:themeColor="text1"/>
              </w:rPr>
              <w:t xml:space="preserve">(Section 3179.100(b)(2)): The policy </w:t>
            </w:r>
            <w:r w:rsidRPr="00F1016C">
              <w:rPr>
                <w:rFonts w:ascii="Calibri" w:eastAsia="Calibri" w:hAnsi="Calibri" w:cs="Calibri"/>
                <w:color w:val="000000" w:themeColor="text1"/>
              </w:rPr>
              <w:t>prescribes different frequencies for leak detection monitoring depending on the type of equipment and site configuration</w:t>
            </w:r>
            <w:r>
              <w:rPr>
                <w:rFonts w:ascii="Calibri" w:eastAsia="Calibri" w:hAnsi="Calibri" w:cs="Calibri"/>
                <w:color w:val="000000" w:themeColor="text1"/>
              </w:rPr>
              <w:t>: for w</w:t>
            </w:r>
            <w:r w:rsidRPr="00F1016C">
              <w:rPr>
                <w:rFonts w:ascii="Calibri" w:eastAsia="Calibri" w:hAnsi="Calibri" w:cs="Calibri"/>
                <w:color w:val="000000" w:themeColor="text1"/>
              </w:rPr>
              <w:t>ell pads with only wellheads and no production equipment or storage</w:t>
            </w:r>
            <w:r>
              <w:rPr>
                <w:rFonts w:ascii="Calibri" w:eastAsia="Calibri" w:hAnsi="Calibri" w:cs="Calibri"/>
                <w:color w:val="000000" w:themeColor="text1"/>
              </w:rPr>
              <w:t xml:space="preserve">, </w:t>
            </w:r>
            <w:r w:rsidR="002D3ED7">
              <w:rPr>
                <w:rFonts w:ascii="Calibri" w:eastAsia="Calibri" w:hAnsi="Calibri" w:cs="Calibri"/>
                <w:color w:val="000000" w:themeColor="text1"/>
              </w:rPr>
              <w:t>q</w:t>
            </w:r>
            <w:r w:rsidRPr="00F1016C">
              <w:rPr>
                <w:rFonts w:ascii="Calibri" w:eastAsia="Calibri" w:hAnsi="Calibri" w:cs="Calibri"/>
                <w:color w:val="000000" w:themeColor="text1"/>
              </w:rPr>
              <w:t>uarterly AVO inspections</w:t>
            </w:r>
            <w:r>
              <w:rPr>
                <w:rFonts w:ascii="Calibri" w:eastAsia="Calibri" w:hAnsi="Calibri" w:cs="Calibri"/>
                <w:color w:val="000000" w:themeColor="text1"/>
              </w:rPr>
              <w:t>; for w</w:t>
            </w:r>
            <w:r w:rsidRPr="00F1016C">
              <w:rPr>
                <w:rFonts w:ascii="Calibri" w:eastAsia="Calibri" w:hAnsi="Calibri" w:cs="Calibri"/>
                <w:color w:val="000000" w:themeColor="text1"/>
              </w:rPr>
              <w:t>ell pads with production and processing equipment and oil storage</w:t>
            </w:r>
            <w:r>
              <w:rPr>
                <w:rFonts w:ascii="Calibri" w:eastAsia="Calibri" w:hAnsi="Calibri" w:cs="Calibri"/>
                <w:color w:val="000000" w:themeColor="text1"/>
              </w:rPr>
              <w:t xml:space="preserve">, </w:t>
            </w:r>
            <w:r w:rsidRPr="00F1016C">
              <w:rPr>
                <w:rFonts w:ascii="Calibri" w:eastAsia="Calibri" w:hAnsi="Calibri" w:cs="Calibri"/>
                <w:color w:val="000000" w:themeColor="text1"/>
              </w:rPr>
              <w:t>AVO inspections every other month</w:t>
            </w:r>
            <w:r>
              <w:rPr>
                <w:rFonts w:ascii="Calibri" w:eastAsia="Calibri" w:hAnsi="Calibri" w:cs="Calibri"/>
                <w:color w:val="000000" w:themeColor="text1"/>
              </w:rPr>
              <w:t xml:space="preserve"> and OGI</w:t>
            </w:r>
            <w:r w:rsidRPr="00F1016C">
              <w:rPr>
                <w:rFonts w:ascii="Calibri" w:eastAsia="Calibri" w:hAnsi="Calibri" w:cs="Calibri"/>
                <w:color w:val="000000" w:themeColor="text1"/>
              </w:rPr>
              <w:t xml:space="preserve"> inspections quarterly</w:t>
            </w:r>
            <w:r>
              <w:rPr>
                <w:rFonts w:ascii="Calibri" w:eastAsia="Calibri" w:hAnsi="Calibri" w:cs="Calibri"/>
                <w:color w:val="000000" w:themeColor="text1"/>
              </w:rPr>
              <w:t xml:space="preserve">; and the policy </w:t>
            </w:r>
            <w:r w:rsidRPr="00F1016C">
              <w:rPr>
                <w:rFonts w:ascii="Calibri" w:eastAsia="Calibri" w:hAnsi="Calibri" w:cs="Calibri"/>
                <w:color w:val="000000" w:themeColor="text1"/>
              </w:rPr>
              <w:t>also allows for alternative inspection methods and frequencies if approved</w:t>
            </w:r>
            <w:r>
              <w:rPr>
                <w:rFonts w:ascii="Calibri" w:eastAsia="Calibri" w:hAnsi="Calibri" w:cs="Calibri"/>
                <w:color w:val="000000" w:themeColor="text1"/>
              </w:rPr>
              <w:t>.</w:t>
            </w: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01FF73AF" w:rsidR="002F0752" w:rsidRPr="00CF2E7C" w:rsidRDefault="00F101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40F14C16" w:rsidR="002F0752" w:rsidRPr="00CF2E7C" w:rsidRDefault="00F101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24A062B0" w:rsidR="002F0752" w:rsidRPr="00CF2E7C" w:rsidRDefault="00F101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0EDDDFF"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06A85C1" w:rsidR="002F0752" w:rsidRPr="00CF2E7C" w:rsidRDefault="00870E0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3A0D3013" w:rsidR="002F0752" w:rsidRPr="00CF2E7C" w:rsidRDefault="00870E0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4042A605" w:rsidR="002F0752" w:rsidRPr="00CF2E7C" w:rsidRDefault="00870E0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BBBE10B" w:rsidR="002F0752" w:rsidRPr="00870E07" w:rsidRDefault="00870E07" w:rsidP="00CF2E7C">
            <w:pPr>
              <w:rPr>
                <w:rFonts w:ascii="Calibri" w:eastAsia="Calibri" w:hAnsi="Calibri" w:cs="Calibri"/>
                <w:color w:val="000000" w:themeColor="text1"/>
              </w:rPr>
            </w:pPr>
            <w:r w:rsidRPr="00870E07">
              <w:rPr>
                <w:rFonts w:ascii="Calibri" w:eastAsia="Calibri" w:hAnsi="Calibri" w:cs="Calibri"/>
                <w:color w:val="000000" w:themeColor="text1"/>
              </w:rPr>
              <w:t>X</w:t>
            </w: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1B56AFD" w:rsidR="002F0752" w:rsidRPr="00870E07" w:rsidRDefault="00870E07" w:rsidP="00CF2E7C">
            <w:pPr>
              <w:rPr>
                <w:rFonts w:ascii="Calibri" w:eastAsia="Calibri" w:hAnsi="Calibri" w:cs="Calibri"/>
                <w:color w:val="000000" w:themeColor="text1"/>
              </w:rPr>
            </w:pPr>
            <w:r w:rsidRPr="00870E07">
              <w:rPr>
                <w:rFonts w:ascii="Calibri" w:eastAsia="Calibri" w:hAnsi="Calibri" w:cs="Calibri"/>
                <w:color w:val="000000" w:themeColor="text1"/>
              </w:rPr>
              <w:t>X</w:t>
            </w: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57D65FD3" w:rsidR="002F0752" w:rsidRPr="00870E07" w:rsidRDefault="00870E07" w:rsidP="00CF2E7C">
            <w:pPr>
              <w:rPr>
                <w:rFonts w:ascii="Calibri" w:eastAsia="Calibri" w:hAnsi="Calibri" w:cs="Calibri"/>
                <w:color w:val="000000" w:themeColor="text1"/>
              </w:rPr>
            </w:pPr>
            <w:r w:rsidRPr="00870E07">
              <w:rPr>
                <w:rFonts w:ascii="Calibri" w:eastAsia="Calibri" w:hAnsi="Calibri" w:cs="Calibri"/>
                <w:color w:val="000000" w:themeColor="text1"/>
              </w:rPr>
              <w:t>X</w:t>
            </w: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870E07" w:rsidRDefault="002F0752" w:rsidP="00CF2E7C">
            <w:pPr>
              <w:rPr>
                <w:rFonts w:ascii="Calibri" w:eastAsia="Calibri" w:hAnsi="Calibri" w:cs="Calibri"/>
                <w:color w:val="000000" w:themeColor="text1"/>
              </w:rPr>
            </w:pPr>
          </w:p>
        </w:tc>
        <w:tc>
          <w:tcPr>
            <w:tcW w:w="1632" w:type="dxa"/>
            <w:vAlign w:val="center"/>
          </w:tcPr>
          <w:p w14:paraId="7376823E" w14:textId="5626FB7E" w:rsidR="002F0752" w:rsidRPr="00870E07" w:rsidRDefault="00870E07" w:rsidP="00CF2E7C">
            <w:pPr>
              <w:rPr>
                <w:rFonts w:ascii="Calibri" w:eastAsia="Calibri" w:hAnsi="Calibri" w:cs="Calibri"/>
                <w:color w:val="000000" w:themeColor="text1"/>
              </w:rPr>
            </w:pPr>
            <w:r w:rsidRPr="00870E07">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870E07" w:rsidRDefault="002F0752" w:rsidP="00CF2E7C">
            <w:pPr>
              <w:rPr>
                <w:rFonts w:ascii="Calibri" w:eastAsia="Calibri" w:hAnsi="Calibri" w:cs="Calibri"/>
                <w:color w:val="000000" w:themeColor="text1"/>
              </w:rPr>
            </w:pPr>
          </w:p>
        </w:tc>
        <w:tc>
          <w:tcPr>
            <w:tcW w:w="1632" w:type="dxa"/>
            <w:vAlign w:val="center"/>
          </w:tcPr>
          <w:p w14:paraId="3EE4C822" w14:textId="308AE272" w:rsidR="002F0752" w:rsidRPr="00870E07" w:rsidRDefault="00870E07" w:rsidP="00CF2E7C">
            <w:pPr>
              <w:rPr>
                <w:rFonts w:ascii="Calibri" w:eastAsia="Calibri" w:hAnsi="Calibri" w:cs="Calibri"/>
                <w:color w:val="000000" w:themeColor="text1"/>
              </w:rPr>
            </w:pPr>
            <w:r w:rsidRPr="00870E07">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5B1E08CD" w:rsidR="002F0752" w:rsidRPr="00870E07" w:rsidRDefault="00870E07" w:rsidP="00CF2E7C">
            <w:pPr>
              <w:rPr>
                <w:rFonts w:ascii="Calibri" w:eastAsia="Calibri" w:hAnsi="Calibri" w:cs="Calibri"/>
                <w:color w:val="000000" w:themeColor="text1"/>
              </w:rPr>
            </w:pPr>
            <w:r w:rsidRPr="00870E07">
              <w:rPr>
                <w:rFonts w:ascii="Calibri" w:eastAsia="Calibri" w:hAnsi="Calibri" w:cs="Calibri"/>
                <w:color w:val="000000" w:themeColor="text1"/>
              </w:rPr>
              <w:t>X</w:t>
            </w: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2A449510" w:rsidR="002F0752" w:rsidRPr="00870E07" w:rsidRDefault="00870E07" w:rsidP="00CF2E7C">
            <w:pPr>
              <w:rPr>
                <w:rFonts w:ascii="Calibri" w:eastAsia="Calibri" w:hAnsi="Calibri" w:cs="Calibri"/>
                <w:color w:val="000000" w:themeColor="text1"/>
              </w:rPr>
            </w:pPr>
            <w:r w:rsidRPr="00870E07">
              <w:rPr>
                <w:rFonts w:ascii="Calibri" w:eastAsia="Calibri" w:hAnsi="Calibri" w:cs="Calibri"/>
                <w:color w:val="000000" w:themeColor="text1"/>
              </w:rPr>
              <w:t>X</w:t>
            </w: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24175291" w:rsidR="002F0752" w:rsidRPr="00870E07" w:rsidRDefault="00870E07" w:rsidP="00CF2E7C">
            <w:pPr>
              <w:rPr>
                <w:rFonts w:ascii="Calibri" w:eastAsia="Calibri" w:hAnsi="Calibri" w:cs="Calibri"/>
                <w:color w:val="000000" w:themeColor="text1"/>
              </w:rPr>
            </w:pPr>
            <w:r w:rsidRPr="00870E07">
              <w:rPr>
                <w:rFonts w:ascii="Calibri" w:eastAsia="Calibri" w:hAnsi="Calibri" w:cs="Calibri"/>
                <w:color w:val="000000" w:themeColor="text1"/>
              </w:rPr>
              <w:t>X</w:t>
            </w: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59D1F398" w14:textId="5D30C6AD" w:rsidR="00870E07" w:rsidRPr="00870E07" w:rsidRDefault="00870E07" w:rsidP="00870E07">
            <w:pPr>
              <w:rPr>
                <w:rFonts w:ascii="Calibri" w:eastAsia="Calibri" w:hAnsi="Calibri" w:cs="Calibri"/>
                <w:color w:val="000000" w:themeColor="text1"/>
              </w:rPr>
            </w:pPr>
            <w:r w:rsidRPr="00870E07">
              <w:rPr>
                <w:rFonts w:ascii="Calibri" w:eastAsia="Calibri" w:hAnsi="Calibri" w:cs="Calibri"/>
                <w:color w:val="000000" w:themeColor="text1"/>
              </w:rPr>
              <w:t>Prohibition of venting</w:t>
            </w:r>
            <w:r>
              <w:rPr>
                <w:rFonts w:ascii="Calibri" w:eastAsia="Calibri" w:hAnsi="Calibri" w:cs="Calibri"/>
                <w:color w:val="000000" w:themeColor="text1"/>
              </w:rPr>
              <w:t xml:space="preserve"> (Section </w:t>
            </w:r>
            <w:r w:rsidRPr="00870E07">
              <w:rPr>
                <w:rFonts w:ascii="Calibri" w:eastAsia="Calibri" w:hAnsi="Calibri" w:cs="Calibri"/>
                <w:color w:val="000000" w:themeColor="text1"/>
              </w:rPr>
              <w:t xml:space="preserve">3179.50): Required except in specific emergency or technically infeasible situations </w:t>
            </w:r>
          </w:p>
          <w:p w14:paraId="667AFA30" w14:textId="6958FB2F" w:rsidR="00870E07" w:rsidRPr="00870E07" w:rsidRDefault="00870E07" w:rsidP="00870E07">
            <w:pPr>
              <w:rPr>
                <w:rFonts w:ascii="Calibri" w:eastAsia="Calibri" w:hAnsi="Calibri" w:cs="Calibri"/>
                <w:color w:val="000000" w:themeColor="text1"/>
              </w:rPr>
            </w:pPr>
            <w:r w:rsidRPr="00870E07">
              <w:rPr>
                <w:rFonts w:ascii="Calibri" w:eastAsia="Calibri" w:hAnsi="Calibri" w:cs="Calibri"/>
                <w:color w:val="000000" w:themeColor="text1"/>
              </w:rPr>
              <w:t>Measurement and reporting</w:t>
            </w:r>
            <w:r>
              <w:rPr>
                <w:rFonts w:ascii="Calibri" w:eastAsia="Calibri" w:hAnsi="Calibri" w:cs="Calibri"/>
                <w:color w:val="000000" w:themeColor="text1"/>
              </w:rPr>
              <w:t xml:space="preserve"> (Section </w:t>
            </w:r>
            <w:r w:rsidRPr="00870E07">
              <w:rPr>
                <w:rFonts w:ascii="Calibri" w:eastAsia="Calibri" w:hAnsi="Calibri" w:cs="Calibri"/>
                <w:color w:val="000000" w:themeColor="text1"/>
              </w:rPr>
              <w:t>3179.71–72): Required for both flaring and venting</w:t>
            </w:r>
          </w:p>
          <w:p w14:paraId="16DCF9D4" w14:textId="0C932424" w:rsidR="00870E07" w:rsidRPr="00870E07" w:rsidRDefault="00870E07" w:rsidP="00870E07">
            <w:pPr>
              <w:rPr>
                <w:rFonts w:ascii="Calibri" w:eastAsia="Calibri" w:hAnsi="Calibri" w:cs="Calibri"/>
                <w:color w:val="000000" w:themeColor="text1"/>
              </w:rPr>
            </w:pPr>
            <w:r w:rsidRPr="00870E07">
              <w:rPr>
                <w:rFonts w:ascii="Calibri" w:eastAsia="Calibri" w:hAnsi="Calibri" w:cs="Calibri"/>
                <w:color w:val="000000" w:themeColor="text1"/>
              </w:rPr>
              <w:t>Site inspections</w:t>
            </w:r>
            <w:r>
              <w:rPr>
                <w:rFonts w:ascii="Calibri" w:eastAsia="Calibri" w:hAnsi="Calibri" w:cs="Calibri"/>
                <w:color w:val="000000" w:themeColor="text1"/>
              </w:rPr>
              <w:t xml:space="preserve"> (Section </w:t>
            </w:r>
            <w:r w:rsidRPr="00870E07">
              <w:rPr>
                <w:rFonts w:ascii="Calibri" w:eastAsia="Calibri" w:hAnsi="Calibri" w:cs="Calibri"/>
                <w:color w:val="000000" w:themeColor="text1"/>
              </w:rPr>
              <w:t>3179.102</w:t>
            </w:r>
            <w:r>
              <w:rPr>
                <w:rFonts w:ascii="Calibri" w:eastAsia="Calibri" w:hAnsi="Calibri" w:cs="Calibri"/>
                <w:color w:val="000000" w:themeColor="text1"/>
              </w:rPr>
              <w:t>)</w:t>
            </w:r>
            <w:r w:rsidRPr="00870E07">
              <w:rPr>
                <w:rFonts w:ascii="Calibri" w:eastAsia="Calibri" w:hAnsi="Calibri" w:cs="Calibri"/>
                <w:color w:val="000000" w:themeColor="text1"/>
              </w:rPr>
              <w:t>: BLM enforces compliance through inspections and record reviews</w:t>
            </w:r>
          </w:p>
          <w:p w14:paraId="3668ED31" w14:textId="736AE59B" w:rsidR="00870E07" w:rsidRPr="00870E07" w:rsidRDefault="00870E07" w:rsidP="00870E07">
            <w:pPr>
              <w:rPr>
                <w:rFonts w:ascii="Calibri" w:eastAsia="Calibri" w:hAnsi="Calibri" w:cs="Calibri"/>
                <w:color w:val="000000" w:themeColor="text1"/>
              </w:rPr>
            </w:pPr>
            <w:r w:rsidRPr="00870E07">
              <w:rPr>
                <w:rFonts w:ascii="Calibri" w:eastAsia="Calibri" w:hAnsi="Calibri" w:cs="Calibri"/>
                <w:color w:val="000000" w:themeColor="text1"/>
              </w:rPr>
              <w:t>Royalties</w:t>
            </w:r>
            <w:r>
              <w:rPr>
                <w:rFonts w:ascii="Calibri" w:eastAsia="Calibri" w:hAnsi="Calibri" w:cs="Calibri"/>
                <w:color w:val="000000" w:themeColor="text1"/>
              </w:rPr>
              <w:t xml:space="preserve"> (Sections 3179.42)</w:t>
            </w:r>
            <w:r w:rsidRPr="00870E07">
              <w:rPr>
                <w:rFonts w:ascii="Calibri" w:eastAsia="Calibri" w:hAnsi="Calibri" w:cs="Calibri"/>
                <w:color w:val="000000" w:themeColor="text1"/>
              </w:rPr>
              <w:t>: Required for avoidably lost gas, including from flaring and venting</w:t>
            </w:r>
          </w:p>
          <w:p w14:paraId="14A6A840" w14:textId="1CE0DF1F" w:rsidR="002F0752" w:rsidRPr="00CF2E7C" w:rsidRDefault="00870E07" w:rsidP="00870E07">
            <w:pPr>
              <w:rPr>
                <w:rFonts w:ascii="Calibri" w:eastAsia="Calibri" w:hAnsi="Calibri" w:cs="Calibri"/>
                <w:b/>
                <w:bCs/>
                <w:color w:val="000000" w:themeColor="text1"/>
              </w:rPr>
            </w:pPr>
            <w:r w:rsidRPr="00870E07">
              <w:rPr>
                <w:rFonts w:ascii="Calibri" w:eastAsia="Calibri" w:hAnsi="Calibri" w:cs="Calibri"/>
                <w:color w:val="000000" w:themeColor="text1"/>
              </w:rPr>
              <w:t>Equipment standards</w:t>
            </w:r>
            <w:r>
              <w:rPr>
                <w:rFonts w:ascii="Calibri" w:eastAsia="Calibri" w:hAnsi="Calibri" w:cs="Calibri"/>
                <w:color w:val="000000" w:themeColor="text1"/>
              </w:rPr>
              <w:t xml:space="preserve"> (Sections </w:t>
            </w:r>
            <w:r w:rsidRPr="00870E07">
              <w:rPr>
                <w:rFonts w:ascii="Calibri" w:eastAsia="Calibri" w:hAnsi="Calibri" w:cs="Calibri"/>
                <w:color w:val="000000" w:themeColor="text1"/>
              </w:rPr>
              <w:t>3179.50, 3179.90, 3179.100</w:t>
            </w:r>
            <w:r>
              <w:rPr>
                <w:rFonts w:ascii="Calibri" w:eastAsia="Calibri" w:hAnsi="Calibri" w:cs="Calibri"/>
                <w:color w:val="000000" w:themeColor="text1"/>
              </w:rPr>
              <w:t>)</w:t>
            </w:r>
            <w:r w:rsidRPr="00870E07">
              <w:rPr>
                <w:rFonts w:ascii="Calibri" w:eastAsia="Calibri" w:hAnsi="Calibri" w:cs="Calibri"/>
                <w:color w:val="000000" w:themeColor="text1"/>
              </w:rPr>
              <w:t>: Required for flaring systems, leak detection, and storage tank hatches</w:t>
            </w: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lastRenderedPageBreak/>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3C8B13FD" w:rsidR="002F0752" w:rsidRPr="00CF2E7C" w:rsidRDefault="004525E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3E8AAA9A" w:rsidR="002F0752" w:rsidRPr="00CF2E7C" w:rsidRDefault="004525E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68BF99AE" w:rsidR="002F0752" w:rsidRPr="00CF2E7C" w:rsidRDefault="004525E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197789D8" w:rsidR="002F0752" w:rsidRPr="00CF2E7C" w:rsidRDefault="004525E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19EFF0F2" w:rsidR="002F0752" w:rsidRPr="00CF2E7C" w:rsidRDefault="004525E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24FB46B6" w:rsidR="002F0752" w:rsidRPr="00CF2E7C" w:rsidRDefault="004525E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4F1B16D6" w:rsidR="002F0752" w:rsidRPr="00CF2E7C" w:rsidRDefault="004525ED" w:rsidP="00CF2E7C">
            <w:pPr>
              <w:rPr>
                <w:rFonts w:ascii="Calibri" w:eastAsia="Calibri" w:hAnsi="Calibri" w:cs="Calibri"/>
                <w:color w:val="000000" w:themeColor="text1"/>
              </w:rPr>
            </w:pPr>
            <w:r w:rsidRPr="004525ED">
              <w:rPr>
                <w:rFonts w:ascii="Calibri" w:eastAsia="Calibri" w:hAnsi="Calibri" w:cs="Calibri"/>
                <w:color w:val="000000" w:themeColor="text1"/>
              </w:rPr>
              <w:t>(</w:t>
            </w:r>
            <w:r>
              <w:rPr>
                <w:rFonts w:ascii="Calibri" w:eastAsia="Calibri" w:hAnsi="Calibri" w:cs="Calibri"/>
                <w:color w:val="000000" w:themeColor="text1"/>
              </w:rPr>
              <w:t xml:space="preserve">Section </w:t>
            </w:r>
            <w:r w:rsidRPr="004525ED">
              <w:rPr>
                <w:rFonts w:ascii="Calibri" w:eastAsia="Calibri" w:hAnsi="Calibri" w:cs="Calibri"/>
                <w:color w:val="000000" w:themeColor="text1"/>
              </w:rPr>
              <w:t>3162.3-1</w:t>
            </w:r>
            <w:r>
              <w:rPr>
                <w:rFonts w:ascii="Calibri" w:eastAsia="Calibri" w:hAnsi="Calibri" w:cs="Calibri"/>
                <w:color w:val="000000" w:themeColor="text1"/>
              </w:rPr>
              <w:t xml:space="preserve">) </w:t>
            </w:r>
            <w:r w:rsidRPr="004525ED">
              <w:rPr>
                <w:rFonts w:ascii="Calibri" w:eastAsia="Calibri" w:hAnsi="Calibri" w:cs="Calibri"/>
                <w:color w:val="000000" w:themeColor="text1"/>
              </w:rPr>
              <w:t>Pre-development gas capture plans</w:t>
            </w:r>
            <w:r>
              <w:rPr>
                <w:rFonts w:ascii="Calibri" w:eastAsia="Calibri" w:hAnsi="Calibri" w:cs="Calibri"/>
                <w:color w:val="000000" w:themeColor="text1"/>
              </w:rPr>
              <w:t xml:space="preserve"> are re</w:t>
            </w:r>
            <w:r w:rsidRPr="004525ED">
              <w:rPr>
                <w:rFonts w:ascii="Calibri" w:eastAsia="Calibri" w:hAnsi="Calibri" w:cs="Calibri"/>
                <w:color w:val="000000" w:themeColor="text1"/>
              </w:rPr>
              <w:t xml:space="preserve">quired </w:t>
            </w:r>
            <w:r>
              <w:rPr>
                <w:rFonts w:ascii="Calibri" w:eastAsia="Calibri" w:hAnsi="Calibri" w:cs="Calibri"/>
                <w:color w:val="000000" w:themeColor="text1"/>
              </w:rPr>
              <w:t xml:space="preserve">through either the </w:t>
            </w:r>
            <w:r w:rsidRPr="004525ED">
              <w:rPr>
                <w:rFonts w:ascii="Calibri" w:eastAsia="Calibri" w:hAnsi="Calibri" w:cs="Calibri"/>
                <w:color w:val="000000" w:themeColor="text1"/>
              </w:rPr>
              <w:t xml:space="preserve">Waste Minimization Plans (WMPs) or self-certification submitted with </w:t>
            </w:r>
            <w:proofErr w:type="spellStart"/>
            <w:r w:rsidRPr="004525ED">
              <w:rPr>
                <w:rFonts w:ascii="Calibri" w:eastAsia="Calibri" w:hAnsi="Calibri" w:cs="Calibri"/>
                <w:color w:val="000000" w:themeColor="text1"/>
              </w:rPr>
              <w:t>APDs</w:t>
            </w:r>
            <w:proofErr w:type="spellEnd"/>
            <w:r w:rsidRPr="004525ED">
              <w:rPr>
                <w:rFonts w:ascii="Calibri" w:eastAsia="Calibri" w:hAnsi="Calibri" w:cs="Calibri"/>
                <w:color w:val="000000" w:themeColor="text1"/>
              </w:rPr>
              <w:t>. These must include anticipated production and gas sales contracts or a commitment to 100% gas capture.</w:t>
            </w: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58317577" w:rsidR="002F0752" w:rsidRPr="00CF2E7C" w:rsidRDefault="004525E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0D24C91D" w:rsidR="002F0752" w:rsidRPr="00CF2E7C" w:rsidRDefault="004525E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53BA9066" w:rsidR="002F0752" w:rsidRPr="00CF2E7C" w:rsidRDefault="00844EA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37426BB4" w:rsidR="002F0752" w:rsidRPr="00CF2E7C" w:rsidRDefault="00844EA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0A2A9948" w:rsidR="002F0752" w:rsidRPr="00CF2E7C" w:rsidRDefault="00844EA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1F471E2C" w:rsidR="002F0752" w:rsidRPr="00CF2E7C" w:rsidRDefault="00844EA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065D4E9C" w:rsidR="002F0752" w:rsidRPr="00CF2E7C" w:rsidRDefault="00844EA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lastRenderedPageBreak/>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0163E2B8" w:rsidR="002F0752" w:rsidRPr="00CF2E7C" w:rsidRDefault="00844EA8"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5FEA816A" w:rsidR="002F0752" w:rsidRPr="00CF2E7C" w:rsidRDefault="00844EA8"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19501373" w:rsidR="002F0752" w:rsidRPr="00CF2E7C" w:rsidRDefault="00844EA8"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17421304"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5355A259"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4132C252"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lastRenderedPageBreak/>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DE4A58E" w:rsidR="002F0752" w:rsidRPr="00CF2E7C" w:rsidRDefault="00844EA8"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2BE3B2EE" w:rsidR="002F0752" w:rsidRPr="00CF2E7C" w:rsidRDefault="00844EA8"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2BC60BBC" w:rsidR="002F0752" w:rsidRPr="00CF2E7C" w:rsidRDefault="00844EA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67BCE49D" w:rsidR="002F0752" w:rsidRPr="00CF2E7C" w:rsidRDefault="00844EA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549B5983" w:rsidR="002F0752" w:rsidRPr="00CF2E7C" w:rsidRDefault="00844EA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66C5E7CE" w:rsidR="002F0752" w:rsidRPr="00CF2E7C" w:rsidRDefault="00844EA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515AB548" w:rsidR="002F0752" w:rsidRPr="00CF2E7C" w:rsidRDefault="00844EA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1FE97721" w:rsidR="002F0752" w:rsidRPr="00CF2E7C" w:rsidRDefault="00844EA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5A8BFD03" w:rsidR="002F0752" w:rsidRPr="00CF2E7C" w:rsidRDefault="00844EA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477635A1" w:rsidR="002F0752" w:rsidRPr="00CF2E7C" w:rsidRDefault="00844EA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1CF43DA7" w:rsidR="002F0752" w:rsidRPr="00CF2E7C" w:rsidRDefault="00844EA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60EDF32D" w:rsidR="002F0752" w:rsidRPr="00CF2E7C" w:rsidRDefault="00844EA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2396F871" w:rsidR="002F0752" w:rsidRPr="00CF2E7C" w:rsidRDefault="00844EA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5F0892BA" w:rsidR="002F0752" w:rsidRPr="00CF2E7C" w:rsidRDefault="00DF5C49" w:rsidP="00CF2E7C">
            <w:pPr>
              <w:rPr>
                <w:rFonts w:ascii="Calibri" w:eastAsia="Calibri" w:hAnsi="Calibri" w:cs="Calibri"/>
                <w:color w:val="000000" w:themeColor="text1"/>
              </w:rPr>
            </w:pPr>
            <w:r>
              <w:rPr>
                <w:rFonts w:ascii="Calibri" w:eastAsia="Calibri" w:hAnsi="Calibri" w:cs="Calibri"/>
                <w:color w:val="000000" w:themeColor="text1"/>
              </w:rPr>
              <w:t xml:space="preserve">The policy tool </w:t>
            </w:r>
            <w:r w:rsidRPr="00DF5C49">
              <w:rPr>
                <w:rFonts w:ascii="Calibri" w:eastAsia="Calibri" w:hAnsi="Calibri" w:cs="Calibri"/>
                <w:color w:val="000000" w:themeColor="text1"/>
              </w:rPr>
              <w:t>does not mention or provide for any economic subsidies or grants to encourage the uptake of methane abatement measures.</w:t>
            </w:r>
            <w:r>
              <w:rPr>
                <w:rFonts w:ascii="Calibri" w:eastAsia="Calibri" w:hAnsi="Calibri" w:cs="Calibri"/>
                <w:color w:val="000000" w:themeColor="text1"/>
              </w:rPr>
              <w:t xml:space="preserve"> </w:t>
            </w:r>
            <w:r w:rsidRPr="00DF5C49">
              <w:rPr>
                <w:rFonts w:ascii="Calibri" w:eastAsia="Calibri" w:hAnsi="Calibri" w:cs="Calibri"/>
                <w:color w:val="000000" w:themeColor="text1"/>
              </w:rPr>
              <w:t>Instead, the rule focuses on regulatory requirements and royalty structures to discourage wasteful practices.</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65E98E76" w:rsidR="002F0752" w:rsidRPr="00CF2E7C" w:rsidRDefault="00204AC1" w:rsidP="00CF2E7C">
            <w:pPr>
              <w:shd w:val="clear" w:color="auto" w:fill="FFFFFF" w:themeFill="background1"/>
              <w:spacing w:before="40" w:after="40"/>
              <w:rPr>
                <w:rFonts w:ascii="Calibri" w:hAnsi="Calibri" w:cs="Calibri"/>
              </w:rPr>
            </w:pPr>
            <w:r>
              <w:rPr>
                <w:rFonts w:ascii="Calibri" w:hAnsi="Calibri" w:cs="Calibri"/>
              </w:rPr>
              <w:t>X</w:t>
            </w:r>
          </w:p>
        </w:tc>
      </w:tr>
      <w:tr w:rsidR="00204AC1" w:rsidRPr="00CF2E7C" w14:paraId="2DF172E2" w14:textId="77777777" w:rsidTr="004E1935">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04AC1" w:rsidRPr="00CF2E7C" w:rsidRDefault="00204AC1" w:rsidP="00204AC1">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04AC1" w:rsidRPr="00CF2E7C" w:rsidRDefault="00204AC1" w:rsidP="00204AC1">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04AC1" w:rsidRPr="00CF2E7C" w:rsidRDefault="00204AC1" w:rsidP="00204AC1">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04AC1" w:rsidRPr="00CF2E7C" w:rsidRDefault="00204AC1" w:rsidP="00204AC1">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755A8D73" w14:textId="3C5334AF" w:rsidR="00204AC1" w:rsidRPr="00CF2E7C" w:rsidRDefault="00204AC1" w:rsidP="00204AC1">
            <w:pPr>
              <w:shd w:val="clear" w:color="auto" w:fill="FFFFFF" w:themeFill="background1"/>
              <w:spacing w:before="40" w:after="40"/>
              <w:rPr>
                <w:rFonts w:ascii="Calibri" w:hAnsi="Calibri" w:cs="Calibri"/>
              </w:rPr>
            </w:pPr>
            <w:r w:rsidRPr="00F73BB3">
              <w:rPr>
                <w:rFonts w:ascii="Calibri" w:hAnsi="Calibri" w:cs="Calibri"/>
              </w:rPr>
              <w:t>X</w:t>
            </w:r>
          </w:p>
        </w:tc>
      </w:tr>
      <w:tr w:rsidR="00204AC1" w:rsidRPr="00CF2E7C" w14:paraId="73FBA356" w14:textId="77777777" w:rsidTr="004E1935">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04AC1" w:rsidRPr="00CF2E7C" w:rsidRDefault="00204AC1" w:rsidP="00204AC1">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04AC1" w:rsidRPr="00CF2E7C" w:rsidRDefault="00204AC1" w:rsidP="00204AC1">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04AC1" w:rsidRPr="00CF2E7C" w:rsidRDefault="00204AC1" w:rsidP="00204AC1">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04AC1" w:rsidRPr="00CF2E7C" w:rsidRDefault="00204AC1" w:rsidP="00204AC1">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0D91B5E" w14:textId="5F18EC53" w:rsidR="00204AC1" w:rsidRPr="00CF2E7C" w:rsidRDefault="00204AC1" w:rsidP="00204AC1">
            <w:pPr>
              <w:shd w:val="clear" w:color="auto" w:fill="FFFFFF" w:themeFill="background1"/>
              <w:spacing w:before="40" w:after="40"/>
              <w:rPr>
                <w:rFonts w:ascii="Calibri" w:hAnsi="Calibri" w:cs="Calibri"/>
              </w:rPr>
            </w:pPr>
            <w:r w:rsidRPr="00F73BB3">
              <w:rPr>
                <w:rFonts w:ascii="Calibri" w:hAnsi="Calibri" w:cs="Calibri"/>
              </w:rPr>
              <w:t>X</w:t>
            </w:r>
          </w:p>
        </w:tc>
      </w:tr>
      <w:tr w:rsidR="00204AC1" w:rsidRPr="00CF2E7C" w14:paraId="7DBF1D53" w14:textId="77777777" w:rsidTr="004E1935">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04AC1" w:rsidRPr="00CF2E7C" w:rsidRDefault="00204AC1" w:rsidP="00204AC1">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04AC1" w:rsidRPr="00CF2E7C" w:rsidRDefault="00204AC1" w:rsidP="00204AC1">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04AC1" w:rsidRPr="00CF2E7C" w:rsidRDefault="00204AC1" w:rsidP="00204AC1">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04AC1" w:rsidRPr="00CF2E7C" w:rsidRDefault="00204AC1" w:rsidP="00204AC1">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28970F4" w14:textId="5A2F0252" w:rsidR="00204AC1" w:rsidRPr="00CF2E7C" w:rsidRDefault="00204AC1" w:rsidP="00204AC1">
            <w:pPr>
              <w:shd w:val="clear" w:color="auto" w:fill="FFFFFF" w:themeFill="background1"/>
              <w:spacing w:before="40" w:after="40"/>
              <w:rPr>
                <w:rFonts w:ascii="Calibri" w:eastAsia="Calibri" w:hAnsi="Calibri" w:cs="Calibri"/>
                <w:color w:val="000000" w:themeColor="text1"/>
              </w:rPr>
            </w:pPr>
            <w:r w:rsidRPr="00F73BB3">
              <w:rPr>
                <w:rFonts w:ascii="Calibri" w:hAnsi="Calibri" w:cs="Calibri"/>
              </w:rPr>
              <w:t>X</w:t>
            </w:r>
          </w:p>
        </w:tc>
      </w:tr>
      <w:tr w:rsidR="00204AC1" w:rsidRPr="00CF2E7C" w14:paraId="43FC1420" w14:textId="77777777" w:rsidTr="004E1935">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04AC1" w:rsidRPr="00CF2E7C" w:rsidRDefault="00204AC1" w:rsidP="00204AC1">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04AC1" w:rsidRPr="00CF2E7C" w:rsidRDefault="00204AC1" w:rsidP="00204AC1">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04AC1" w:rsidRPr="00CF2E7C" w:rsidRDefault="00204AC1" w:rsidP="00204AC1">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04AC1" w:rsidRPr="00CF2E7C" w:rsidRDefault="00204AC1" w:rsidP="00204AC1">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881BB53" w14:textId="5878D948" w:rsidR="00204AC1" w:rsidRPr="00CF2E7C" w:rsidRDefault="00204AC1" w:rsidP="00204AC1">
            <w:pPr>
              <w:shd w:val="clear" w:color="auto" w:fill="FFFFFF" w:themeFill="background1"/>
              <w:spacing w:before="40" w:after="40"/>
              <w:rPr>
                <w:rFonts w:ascii="Calibri" w:hAnsi="Calibri" w:cs="Calibri"/>
              </w:rPr>
            </w:pPr>
            <w:r w:rsidRPr="00F73BB3">
              <w:rPr>
                <w:rFonts w:ascii="Calibri" w:hAnsi="Calibri" w:cs="Calibri"/>
              </w:rPr>
              <w:t>X</w:t>
            </w:r>
          </w:p>
        </w:tc>
      </w:tr>
      <w:tr w:rsidR="00204AC1" w:rsidRPr="00CF2E7C" w14:paraId="35D7AD0F" w14:textId="77777777" w:rsidTr="004E1935">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04AC1" w:rsidRPr="00CF2E7C" w:rsidRDefault="00204AC1" w:rsidP="00204AC1">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04AC1" w:rsidRPr="00CF2E7C" w:rsidRDefault="00204AC1" w:rsidP="00204AC1">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04AC1" w:rsidRPr="00CF2E7C" w:rsidRDefault="00204AC1" w:rsidP="00204AC1">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04AC1" w:rsidRPr="00CF2E7C" w:rsidRDefault="00204AC1" w:rsidP="00204AC1">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DD2AA30" w14:textId="2F3482AA" w:rsidR="00204AC1" w:rsidRPr="00CF2E7C" w:rsidRDefault="00204AC1" w:rsidP="00204AC1">
            <w:pPr>
              <w:shd w:val="clear" w:color="auto" w:fill="FFFFFF" w:themeFill="background1"/>
              <w:spacing w:before="40" w:after="40"/>
              <w:rPr>
                <w:rFonts w:ascii="Calibri" w:hAnsi="Calibri" w:cs="Calibri"/>
              </w:rPr>
            </w:pPr>
            <w:r w:rsidRPr="00F73BB3">
              <w:rPr>
                <w:rFonts w:ascii="Calibri" w:hAnsi="Calibri" w:cs="Calibri"/>
              </w:rPr>
              <w:t>X</w:t>
            </w:r>
          </w:p>
        </w:tc>
      </w:tr>
      <w:tr w:rsidR="00204AC1" w:rsidRPr="00CF2E7C" w14:paraId="41BAE1A2" w14:textId="77777777" w:rsidTr="004E1935">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04AC1" w:rsidRPr="00CF2E7C" w:rsidRDefault="00204AC1" w:rsidP="00204AC1">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04AC1" w:rsidRPr="00CF2E7C" w:rsidRDefault="00204AC1" w:rsidP="00204AC1">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04AC1" w:rsidRPr="00CF2E7C" w:rsidRDefault="00204AC1" w:rsidP="00204AC1">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04AC1" w:rsidRPr="00CF2E7C" w:rsidRDefault="00204AC1" w:rsidP="00204AC1">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262C20B" w14:textId="0C856FA1" w:rsidR="00204AC1" w:rsidRPr="00CF2E7C" w:rsidRDefault="00204AC1" w:rsidP="00204AC1">
            <w:pPr>
              <w:shd w:val="clear" w:color="auto" w:fill="FFFFFF" w:themeFill="background1"/>
              <w:spacing w:before="40" w:after="40"/>
              <w:rPr>
                <w:rFonts w:ascii="Calibri" w:hAnsi="Calibri" w:cs="Calibri"/>
              </w:rPr>
            </w:pPr>
            <w:r w:rsidRPr="00F73BB3">
              <w:rPr>
                <w:rFonts w:ascii="Calibri" w:hAnsi="Calibri" w:cs="Calibri"/>
              </w:rPr>
              <w:t>X</w:t>
            </w:r>
          </w:p>
        </w:tc>
      </w:tr>
      <w:tr w:rsidR="00204AC1" w:rsidRPr="00CF2E7C" w14:paraId="795C2603" w14:textId="77777777" w:rsidTr="004E1935">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04AC1" w:rsidRPr="00CF2E7C" w:rsidRDefault="00204AC1" w:rsidP="00204AC1">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04AC1" w:rsidRPr="00CF2E7C" w:rsidRDefault="00204AC1" w:rsidP="00204AC1">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04AC1" w:rsidRPr="00CF2E7C" w:rsidRDefault="00204AC1" w:rsidP="00204AC1">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04AC1" w:rsidRPr="00CF2E7C" w:rsidRDefault="00204AC1" w:rsidP="00204AC1">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35EDD49" w14:textId="76182BFB" w:rsidR="00204AC1" w:rsidRPr="00CF2E7C" w:rsidRDefault="00204AC1" w:rsidP="00204AC1">
            <w:pPr>
              <w:shd w:val="clear" w:color="auto" w:fill="FFFFFF" w:themeFill="background1"/>
              <w:spacing w:before="40" w:after="40"/>
              <w:rPr>
                <w:rFonts w:ascii="Calibri" w:hAnsi="Calibri" w:cs="Calibri"/>
              </w:rPr>
            </w:pPr>
            <w:r w:rsidRPr="00F73BB3">
              <w:rPr>
                <w:rFonts w:ascii="Calibri" w:hAnsi="Calibri" w:cs="Calibri"/>
              </w:rPr>
              <w:t>X</w:t>
            </w:r>
          </w:p>
        </w:tc>
      </w:tr>
      <w:tr w:rsidR="00204AC1" w:rsidRPr="00CF2E7C" w14:paraId="72276A0E" w14:textId="77777777" w:rsidTr="004E1935">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04AC1" w:rsidRPr="00CF2E7C" w:rsidRDefault="00204AC1" w:rsidP="00204AC1">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04AC1" w:rsidRPr="00CF2E7C" w:rsidRDefault="00204AC1" w:rsidP="00204AC1">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04AC1" w:rsidRPr="00CF2E7C" w:rsidRDefault="00204AC1" w:rsidP="00204AC1">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04AC1" w:rsidRPr="00CF2E7C" w:rsidRDefault="00204AC1" w:rsidP="00204AC1">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491CD515" w14:textId="185C3ABD" w:rsidR="00204AC1" w:rsidRPr="00CF2E7C" w:rsidRDefault="00204AC1" w:rsidP="00204AC1">
            <w:pPr>
              <w:shd w:val="clear" w:color="auto" w:fill="FFFFFF" w:themeFill="background1"/>
              <w:spacing w:before="40" w:after="40"/>
              <w:rPr>
                <w:rFonts w:ascii="Calibri" w:hAnsi="Calibri" w:cs="Calibri"/>
              </w:rPr>
            </w:pPr>
            <w:r w:rsidRPr="00F73BB3">
              <w:rPr>
                <w:rFonts w:ascii="Calibri" w:hAnsi="Calibri" w:cs="Calibri"/>
              </w:rPr>
              <w:t>X</w:t>
            </w:r>
          </w:p>
        </w:tc>
      </w:tr>
      <w:tr w:rsidR="00204AC1" w:rsidRPr="00CF2E7C" w14:paraId="0A57C1D5" w14:textId="77777777" w:rsidTr="004E1935">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04AC1" w:rsidRPr="00CF2E7C" w:rsidRDefault="00204AC1" w:rsidP="00204AC1">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04AC1" w:rsidRPr="00CF2E7C" w:rsidRDefault="00204AC1" w:rsidP="00204AC1">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04AC1" w:rsidRPr="00CF2E7C" w:rsidRDefault="00204AC1" w:rsidP="00204AC1">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04AC1" w:rsidRPr="00CF2E7C" w:rsidRDefault="00204AC1" w:rsidP="00204AC1">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1A321E3" w14:textId="2546368F" w:rsidR="00204AC1" w:rsidRPr="00CF2E7C" w:rsidRDefault="00204AC1" w:rsidP="00204AC1">
            <w:pPr>
              <w:shd w:val="clear" w:color="auto" w:fill="FFFFFF" w:themeFill="background1"/>
              <w:spacing w:before="40" w:after="40"/>
              <w:rPr>
                <w:rFonts w:ascii="Calibri" w:hAnsi="Calibri" w:cs="Calibri"/>
              </w:rPr>
            </w:pPr>
            <w:r w:rsidRPr="00F73BB3">
              <w:rPr>
                <w:rFonts w:ascii="Calibri" w:hAnsi="Calibri" w:cs="Calibri"/>
              </w:rPr>
              <w:t>X</w:t>
            </w:r>
          </w:p>
        </w:tc>
      </w:tr>
      <w:tr w:rsidR="00204AC1" w:rsidRPr="00CF2E7C" w14:paraId="3246DA89" w14:textId="77777777" w:rsidTr="004E1935">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04AC1" w:rsidRPr="00CF2E7C" w:rsidRDefault="00204AC1" w:rsidP="00204AC1">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04AC1" w:rsidRPr="00CF2E7C" w:rsidRDefault="00204AC1" w:rsidP="00204AC1">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04AC1" w:rsidRPr="00CF2E7C" w:rsidRDefault="00204AC1" w:rsidP="00204AC1">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04AC1" w:rsidRPr="00CF2E7C" w:rsidRDefault="00204AC1" w:rsidP="00204AC1">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AF27387" w14:textId="11A7D3E2" w:rsidR="00204AC1" w:rsidRPr="00CF2E7C" w:rsidRDefault="00204AC1" w:rsidP="00204AC1">
            <w:pPr>
              <w:shd w:val="clear" w:color="auto" w:fill="FFFFFF" w:themeFill="background1"/>
              <w:spacing w:before="40" w:after="40"/>
              <w:rPr>
                <w:rFonts w:ascii="Calibri" w:hAnsi="Calibri" w:cs="Calibri"/>
              </w:rPr>
            </w:pPr>
            <w:r w:rsidRPr="00F73BB3">
              <w:rPr>
                <w:rFonts w:ascii="Calibri" w:hAnsi="Calibri" w:cs="Calibri"/>
              </w:rPr>
              <w:t>X</w:t>
            </w:r>
          </w:p>
        </w:tc>
      </w:tr>
      <w:tr w:rsidR="00204AC1" w:rsidRPr="00CF2E7C" w14:paraId="545A9E89" w14:textId="77777777" w:rsidTr="004E1935">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04AC1" w:rsidRPr="00CF2E7C" w:rsidRDefault="00204AC1" w:rsidP="00204AC1">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04AC1" w:rsidRPr="00CF2E7C" w:rsidRDefault="00204AC1" w:rsidP="00204AC1">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04AC1" w:rsidRPr="00CF2E7C" w:rsidRDefault="00204AC1" w:rsidP="00204AC1">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04AC1" w:rsidRPr="00CF2E7C" w:rsidRDefault="00204AC1" w:rsidP="00204AC1">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0DAC8EB" w14:textId="6E7846F6" w:rsidR="00204AC1" w:rsidRPr="00CF2E7C" w:rsidRDefault="00204AC1" w:rsidP="00204AC1">
            <w:pPr>
              <w:shd w:val="clear" w:color="auto" w:fill="FFFFFF" w:themeFill="background1"/>
              <w:spacing w:before="40" w:after="40"/>
              <w:rPr>
                <w:rFonts w:ascii="Calibri" w:hAnsi="Calibri" w:cs="Calibri"/>
              </w:rPr>
            </w:pPr>
            <w:r w:rsidRPr="00F73BB3">
              <w:rPr>
                <w:rFonts w:ascii="Calibri" w:hAnsi="Calibri" w:cs="Calibri"/>
              </w:rPr>
              <w:t>X</w:t>
            </w:r>
          </w:p>
        </w:tc>
      </w:tr>
      <w:tr w:rsidR="00204AC1" w:rsidRPr="00CF2E7C" w14:paraId="1202FA1B" w14:textId="77777777" w:rsidTr="004E1935">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04AC1" w:rsidRPr="00CF2E7C" w:rsidRDefault="00204AC1" w:rsidP="00204AC1">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04AC1" w:rsidRPr="00CF2E7C" w:rsidRDefault="00204AC1" w:rsidP="00204AC1">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04AC1" w:rsidRPr="00CF2E7C" w:rsidRDefault="00204AC1" w:rsidP="00204AC1">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04AC1" w:rsidRPr="00CF2E7C" w:rsidRDefault="00204AC1" w:rsidP="00204AC1">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760A767" w14:textId="17473E9C" w:rsidR="00204AC1" w:rsidRPr="00CF2E7C" w:rsidRDefault="00204AC1" w:rsidP="00204AC1">
            <w:pPr>
              <w:shd w:val="clear" w:color="auto" w:fill="FFFFFF" w:themeFill="background1"/>
              <w:spacing w:before="40"/>
              <w:rPr>
                <w:rFonts w:ascii="Calibri" w:hAnsi="Calibri" w:cs="Calibri"/>
              </w:rPr>
            </w:pPr>
            <w:r w:rsidRPr="00F73BB3">
              <w:rPr>
                <w:rFonts w:ascii="Calibri" w:hAnsi="Calibri" w:cs="Calibri"/>
              </w:rPr>
              <w:t>X</w:t>
            </w:r>
          </w:p>
        </w:tc>
      </w:tr>
      <w:tr w:rsidR="00204AC1" w:rsidRPr="00CF2E7C" w14:paraId="532F0EBD" w14:textId="77777777" w:rsidTr="004E1935">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04AC1" w:rsidRPr="00CF2E7C" w:rsidRDefault="00204AC1" w:rsidP="00204AC1">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04AC1" w:rsidRPr="00CF2E7C" w:rsidRDefault="00204AC1" w:rsidP="00204AC1">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04AC1" w:rsidRPr="00CF2E7C" w:rsidRDefault="00204AC1" w:rsidP="00204AC1">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04AC1" w:rsidRPr="00CF2E7C" w:rsidRDefault="00204AC1" w:rsidP="00204AC1">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B7CF0D0" w14:textId="2339A83C" w:rsidR="00204AC1" w:rsidRPr="00CF2E7C" w:rsidRDefault="00204AC1" w:rsidP="00204AC1">
            <w:pPr>
              <w:shd w:val="clear" w:color="auto" w:fill="FFFFFF" w:themeFill="background1"/>
              <w:spacing w:before="40" w:after="40"/>
              <w:rPr>
                <w:rFonts w:ascii="Calibri" w:hAnsi="Calibri" w:cs="Calibri"/>
              </w:rPr>
            </w:pPr>
            <w:r w:rsidRPr="00F73BB3">
              <w:rPr>
                <w:rFonts w:ascii="Calibri" w:hAnsi="Calibri" w:cs="Calibri"/>
              </w:rPr>
              <w:t>X</w:t>
            </w:r>
          </w:p>
        </w:tc>
      </w:tr>
      <w:tr w:rsidR="00204AC1" w:rsidRPr="00CF2E7C" w14:paraId="63829F9A" w14:textId="77777777" w:rsidTr="004E1935">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04AC1" w:rsidRPr="00CF2E7C" w:rsidRDefault="00204AC1" w:rsidP="00204AC1">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04AC1" w:rsidRPr="00CF2E7C" w:rsidRDefault="00204AC1" w:rsidP="00204AC1">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04AC1" w:rsidRPr="00CF2E7C" w:rsidRDefault="00204AC1" w:rsidP="00204AC1">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04AC1" w:rsidRPr="00CF2E7C" w:rsidRDefault="00204AC1" w:rsidP="00204AC1">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02B2DA4" w14:textId="75F7DD29" w:rsidR="00204AC1" w:rsidRPr="00CF2E7C" w:rsidRDefault="00204AC1" w:rsidP="00204AC1">
            <w:pPr>
              <w:shd w:val="clear" w:color="auto" w:fill="FFFFFF" w:themeFill="background1"/>
              <w:spacing w:before="40" w:after="40"/>
              <w:rPr>
                <w:rFonts w:ascii="Calibri" w:hAnsi="Calibri" w:cs="Calibri"/>
              </w:rPr>
            </w:pPr>
            <w:r w:rsidRPr="00F73BB3">
              <w:rPr>
                <w:rFonts w:ascii="Calibri" w:hAnsi="Calibri" w:cs="Calibri"/>
              </w:rPr>
              <w:t>X</w:t>
            </w:r>
          </w:p>
        </w:tc>
      </w:tr>
      <w:tr w:rsidR="00204AC1" w:rsidRPr="00CF2E7C" w14:paraId="75DC00FB" w14:textId="77777777" w:rsidTr="004E1935">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04AC1" w:rsidRPr="00CF2E7C" w:rsidRDefault="00204AC1" w:rsidP="00204AC1">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04AC1" w:rsidRPr="00CF2E7C" w:rsidRDefault="00204AC1" w:rsidP="00204AC1">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04AC1" w:rsidRPr="00CF2E7C" w:rsidRDefault="00204AC1" w:rsidP="00204AC1">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04AC1" w:rsidRPr="00CF2E7C" w:rsidRDefault="00204AC1" w:rsidP="00204AC1">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FF2EF88" w14:textId="40EC6628" w:rsidR="00204AC1" w:rsidRPr="00CF2E7C" w:rsidRDefault="00204AC1" w:rsidP="00204AC1">
            <w:pPr>
              <w:shd w:val="clear" w:color="auto" w:fill="FFFFFF" w:themeFill="background1"/>
              <w:spacing w:before="40" w:after="40"/>
              <w:rPr>
                <w:rFonts w:ascii="Calibri" w:hAnsi="Calibri" w:cs="Calibri"/>
              </w:rPr>
            </w:pPr>
            <w:r w:rsidRPr="00F73BB3">
              <w:rPr>
                <w:rFonts w:ascii="Calibri" w:hAnsi="Calibri" w:cs="Calibri"/>
              </w:rPr>
              <w:t>X</w:t>
            </w:r>
          </w:p>
        </w:tc>
      </w:tr>
      <w:tr w:rsidR="00204AC1" w:rsidRPr="00CF2E7C" w14:paraId="01E9784E" w14:textId="77777777" w:rsidTr="004E1935">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04AC1" w:rsidRPr="00CF2E7C" w:rsidRDefault="00204AC1" w:rsidP="00204AC1">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04AC1" w:rsidRPr="00CF2E7C" w:rsidRDefault="00204AC1" w:rsidP="00204AC1">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04AC1" w:rsidRPr="00CF2E7C" w:rsidRDefault="00204AC1" w:rsidP="00204AC1">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04AC1" w:rsidRPr="00CF2E7C" w:rsidRDefault="00204AC1" w:rsidP="00204AC1">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6F5772B" w14:textId="4817D48A" w:rsidR="00204AC1" w:rsidRPr="00CF2E7C" w:rsidRDefault="00204AC1" w:rsidP="00204AC1">
            <w:pPr>
              <w:shd w:val="clear" w:color="auto" w:fill="FFFFFF" w:themeFill="background1"/>
              <w:spacing w:before="40" w:after="40"/>
              <w:rPr>
                <w:rFonts w:ascii="Calibri" w:hAnsi="Calibri" w:cs="Calibri"/>
              </w:rPr>
            </w:pPr>
            <w:r w:rsidRPr="00F73BB3">
              <w:rPr>
                <w:rFonts w:ascii="Calibri" w:hAnsi="Calibri" w:cs="Calibri"/>
              </w:rPr>
              <w:t>X</w:t>
            </w:r>
          </w:p>
        </w:tc>
      </w:tr>
      <w:tr w:rsidR="00204AC1" w:rsidRPr="00CF2E7C" w14:paraId="7D5B7483" w14:textId="77777777" w:rsidTr="004E1935">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04AC1" w:rsidRPr="00CF2E7C" w:rsidRDefault="00204AC1" w:rsidP="00204AC1">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04AC1" w:rsidRPr="00CF2E7C" w:rsidRDefault="00204AC1" w:rsidP="00204AC1">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04AC1" w:rsidRPr="00CF2E7C" w:rsidRDefault="00204AC1" w:rsidP="00204AC1">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04AC1" w:rsidRPr="00CF2E7C" w:rsidRDefault="00204AC1" w:rsidP="00204AC1">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82E2558" w14:textId="55417AF6" w:rsidR="00204AC1" w:rsidRPr="00CF2E7C" w:rsidRDefault="00204AC1" w:rsidP="00204AC1">
            <w:pPr>
              <w:shd w:val="clear" w:color="auto" w:fill="FFFFFF" w:themeFill="background1"/>
              <w:spacing w:before="40" w:after="40"/>
              <w:rPr>
                <w:rFonts w:ascii="Calibri" w:hAnsi="Calibri" w:cs="Calibri"/>
              </w:rPr>
            </w:pPr>
            <w:r w:rsidRPr="00F73BB3">
              <w:rPr>
                <w:rFonts w:ascii="Calibri" w:hAnsi="Calibri" w:cs="Calibri"/>
              </w:rPr>
              <w:t>X</w:t>
            </w:r>
          </w:p>
        </w:tc>
      </w:tr>
      <w:tr w:rsidR="00204AC1" w:rsidRPr="00CF2E7C" w14:paraId="1C46297D" w14:textId="77777777" w:rsidTr="004E1935">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04AC1" w:rsidRPr="00CF2E7C" w:rsidRDefault="00204AC1" w:rsidP="00204AC1">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04AC1" w:rsidRPr="00CF2E7C" w:rsidRDefault="00204AC1" w:rsidP="00204AC1">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04AC1" w:rsidRPr="00CF2E7C" w:rsidRDefault="00204AC1" w:rsidP="00204AC1">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04AC1" w:rsidRPr="00CF2E7C" w:rsidRDefault="00204AC1" w:rsidP="00204AC1">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F60B680" w14:textId="4C171E7C" w:rsidR="00204AC1" w:rsidRPr="00CF2E7C" w:rsidRDefault="00204AC1" w:rsidP="00204AC1">
            <w:pPr>
              <w:shd w:val="clear" w:color="auto" w:fill="FFFFFF" w:themeFill="background1"/>
              <w:spacing w:before="40" w:after="40"/>
              <w:rPr>
                <w:rFonts w:ascii="Calibri" w:hAnsi="Calibri" w:cs="Calibri"/>
              </w:rPr>
            </w:pPr>
            <w:r w:rsidRPr="00F73BB3">
              <w:rPr>
                <w:rFonts w:ascii="Calibri" w:hAnsi="Calibri" w:cs="Calibri"/>
              </w:rPr>
              <w:t>X</w:t>
            </w:r>
          </w:p>
        </w:tc>
      </w:tr>
      <w:tr w:rsidR="00204AC1" w:rsidRPr="00CF2E7C" w14:paraId="5E6DFD3A" w14:textId="77777777" w:rsidTr="004E1935">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04AC1" w:rsidRPr="00CF2E7C" w:rsidRDefault="00204AC1" w:rsidP="00204AC1">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04AC1" w:rsidRPr="00CF2E7C" w:rsidRDefault="00204AC1" w:rsidP="00204AC1">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04AC1" w:rsidRPr="00CF2E7C" w:rsidRDefault="00204AC1" w:rsidP="00204AC1">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04AC1" w:rsidRPr="00CF2E7C" w:rsidRDefault="00204AC1" w:rsidP="00204AC1">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55E519F" w14:textId="2DF96333" w:rsidR="00204AC1" w:rsidRPr="00CF2E7C" w:rsidRDefault="00204AC1" w:rsidP="00204AC1">
            <w:pPr>
              <w:shd w:val="clear" w:color="auto" w:fill="FFFFFF" w:themeFill="background1"/>
              <w:spacing w:before="40" w:after="40"/>
              <w:rPr>
                <w:rFonts w:ascii="Calibri" w:hAnsi="Calibri" w:cs="Calibri"/>
              </w:rPr>
            </w:pPr>
            <w:r w:rsidRPr="00F73BB3">
              <w:rPr>
                <w:rFonts w:ascii="Calibri" w:hAnsi="Calibri" w:cs="Calibri"/>
              </w:rPr>
              <w:t>X</w:t>
            </w:r>
          </w:p>
        </w:tc>
      </w:tr>
      <w:tr w:rsidR="00204AC1" w:rsidRPr="00CF2E7C" w14:paraId="6C6C84BC" w14:textId="77777777" w:rsidTr="004E1935">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04AC1" w:rsidRPr="00CF2E7C" w:rsidRDefault="00204AC1" w:rsidP="00204AC1">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04AC1" w:rsidRPr="00CF2E7C" w:rsidRDefault="00204AC1" w:rsidP="00204AC1">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04AC1" w:rsidRPr="00CF2E7C" w:rsidRDefault="00204AC1" w:rsidP="00204AC1">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04AC1" w:rsidRPr="00CF2E7C" w:rsidRDefault="00204AC1" w:rsidP="00204AC1">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76E93A3F" w14:textId="535F616F" w:rsidR="00204AC1" w:rsidRPr="00CF2E7C" w:rsidRDefault="00204AC1" w:rsidP="00204AC1">
            <w:pPr>
              <w:shd w:val="clear" w:color="auto" w:fill="FFFFFF" w:themeFill="background1"/>
              <w:spacing w:before="40" w:after="40"/>
              <w:rPr>
                <w:rFonts w:ascii="Calibri" w:hAnsi="Calibri" w:cs="Calibri"/>
              </w:rPr>
            </w:pPr>
            <w:r w:rsidRPr="00F73BB3">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66E257B2" w:rsidR="002F0752" w:rsidRPr="00CF2E7C" w:rsidRDefault="00204AC1" w:rsidP="00CF2E7C">
            <w:pPr>
              <w:rPr>
                <w:rFonts w:ascii="Calibri" w:hAnsi="Calibri" w:cs="Calibri"/>
              </w:rPr>
            </w:pPr>
            <w:r w:rsidRPr="00204AC1">
              <w:rPr>
                <w:rFonts w:ascii="Calibri" w:hAnsi="Calibri" w:cs="Calibri"/>
              </w:rPr>
              <w:t>API Manual of Petroleum Measurement Standards (</w:t>
            </w:r>
            <w:proofErr w:type="spellStart"/>
            <w:r w:rsidRPr="00204AC1">
              <w:rPr>
                <w:rFonts w:ascii="Calibri" w:hAnsi="Calibri" w:cs="Calibri"/>
              </w:rPr>
              <w:t>MPMS</w:t>
            </w:r>
            <w:proofErr w:type="spellEnd"/>
            <w:r w:rsidRPr="00204AC1">
              <w:rPr>
                <w:rFonts w:ascii="Calibri" w:hAnsi="Calibri" w:cs="Calibri"/>
              </w:rPr>
              <w:t xml:space="preserve">) Chapter 22.3 </w:t>
            </w:r>
            <w:r>
              <w:rPr>
                <w:rFonts w:ascii="Calibri" w:hAnsi="Calibri" w:cs="Calibri"/>
              </w:rPr>
              <w:t xml:space="preserve">(Section </w:t>
            </w:r>
            <w:r w:rsidRPr="00204AC1">
              <w:rPr>
                <w:rFonts w:ascii="Calibri" w:hAnsi="Calibri" w:cs="Calibri"/>
              </w:rPr>
              <w:t>3179.30</w:t>
            </w:r>
            <w:r>
              <w:rPr>
                <w:rFonts w:ascii="Calibri" w:hAnsi="Calibri" w:cs="Calibri"/>
              </w:rPr>
              <w:t xml:space="preserve">): required for </w:t>
            </w:r>
            <w:r w:rsidRPr="00204AC1">
              <w:rPr>
                <w:rFonts w:ascii="Calibri" w:hAnsi="Calibri" w:cs="Calibri"/>
              </w:rPr>
              <w:t>Testing Protocol for Flare Gas Metering</w:t>
            </w:r>
            <w:r>
              <w:rPr>
                <w:rFonts w:ascii="Calibri" w:hAnsi="Calibri" w:cs="Calibri"/>
              </w:rPr>
              <w:t>.</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70B01BDA" w:rsidR="33822AF7" w:rsidRDefault="00205091" w:rsidP="00205091">
      <w:pPr>
        <w:pStyle w:val="DocID"/>
      </w:pPr>
      <w:r>
        <w:fldChar w:fldCharType="begin"/>
      </w:r>
      <w:r>
        <w:instrText xml:space="preserve"> DOCPROPERTY DOCXDOCID DMS=IManage Format=&lt;&lt;NUM&gt;&gt;v.&lt;&lt;VER&gt;&gt; \* MERGEFORMAT </w:instrText>
      </w:r>
      <w:r>
        <w:fldChar w:fldCharType="separate"/>
      </w:r>
      <w:proofErr w:type="spellStart"/>
      <w:r w:rsidRPr="00205091">
        <w:t>530712691v.1</w:t>
      </w:r>
      <w:proofErr w:type="spellEnd"/>
      <w:r>
        <w:fldChar w:fldCharType="end"/>
      </w: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6C73D4" w14:textId="77777777" w:rsidR="00191436" w:rsidRDefault="00191436" w:rsidP="00874E39">
      <w:r>
        <w:separator/>
      </w:r>
    </w:p>
  </w:endnote>
  <w:endnote w:type="continuationSeparator" w:id="0">
    <w:p w14:paraId="79E37AAD" w14:textId="77777777" w:rsidR="00191436" w:rsidRDefault="00191436" w:rsidP="00874E39">
      <w:r>
        <w:continuationSeparator/>
      </w:r>
    </w:p>
  </w:endnote>
  <w:endnote w:type="continuationNotice" w:id="1">
    <w:p w14:paraId="6B1EBB42" w14:textId="77777777" w:rsidR="00191436" w:rsidRDefault="001914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D3A887D"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BF0C1F" w14:textId="77777777" w:rsidR="00191436" w:rsidRDefault="00191436" w:rsidP="00874E39">
      <w:r>
        <w:separator/>
      </w:r>
    </w:p>
  </w:footnote>
  <w:footnote w:type="continuationSeparator" w:id="0">
    <w:p w14:paraId="0500A139" w14:textId="77777777" w:rsidR="00191436" w:rsidRDefault="00191436" w:rsidP="00874E39">
      <w:r>
        <w:continuationSeparator/>
      </w:r>
    </w:p>
  </w:footnote>
  <w:footnote w:type="continuationNotice" w:id="1">
    <w:p w14:paraId="1CD0A672" w14:textId="77777777" w:rsidR="00191436" w:rsidRDefault="0019143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A706B6" w14:textId="77777777" w:rsidR="00363A3B" w:rsidRDefault="00363A3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B1F290" w14:textId="77777777" w:rsidR="00363A3B" w:rsidRDefault="00363A3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21F"/>
    <w:rsid w:val="0003453A"/>
    <w:rsid w:val="00034EDB"/>
    <w:rsid w:val="00035464"/>
    <w:rsid w:val="000372C9"/>
    <w:rsid w:val="000403CE"/>
    <w:rsid w:val="00040F2E"/>
    <w:rsid w:val="00040F48"/>
    <w:rsid w:val="00041BB2"/>
    <w:rsid w:val="00042406"/>
    <w:rsid w:val="00042518"/>
    <w:rsid w:val="000428FA"/>
    <w:rsid w:val="000449A7"/>
    <w:rsid w:val="00046096"/>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7B0"/>
    <w:rsid w:val="00092E1C"/>
    <w:rsid w:val="00093CA9"/>
    <w:rsid w:val="000948C7"/>
    <w:rsid w:val="00096371"/>
    <w:rsid w:val="000966D3"/>
    <w:rsid w:val="000A0D34"/>
    <w:rsid w:val="000A1365"/>
    <w:rsid w:val="000A1490"/>
    <w:rsid w:val="000A1828"/>
    <w:rsid w:val="000A1917"/>
    <w:rsid w:val="000A1C25"/>
    <w:rsid w:val="000A3798"/>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3C11"/>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38D"/>
    <w:rsid w:val="0011644D"/>
    <w:rsid w:val="00116A94"/>
    <w:rsid w:val="001174BF"/>
    <w:rsid w:val="001206CE"/>
    <w:rsid w:val="001221BA"/>
    <w:rsid w:val="00122504"/>
    <w:rsid w:val="00122733"/>
    <w:rsid w:val="00123F5C"/>
    <w:rsid w:val="00124C48"/>
    <w:rsid w:val="00134550"/>
    <w:rsid w:val="00134681"/>
    <w:rsid w:val="001361EB"/>
    <w:rsid w:val="00136F5B"/>
    <w:rsid w:val="00137257"/>
    <w:rsid w:val="00137BB2"/>
    <w:rsid w:val="00140A55"/>
    <w:rsid w:val="00140BD0"/>
    <w:rsid w:val="00141D8E"/>
    <w:rsid w:val="00142B76"/>
    <w:rsid w:val="00145138"/>
    <w:rsid w:val="001457F8"/>
    <w:rsid w:val="00146B74"/>
    <w:rsid w:val="00146B77"/>
    <w:rsid w:val="001470A9"/>
    <w:rsid w:val="00150B6F"/>
    <w:rsid w:val="00150BA9"/>
    <w:rsid w:val="00152C19"/>
    <w:rsid w:val="00152C2D"/>
    <w:rsid w:val="0015375C"/>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3E53"/>
    <w:rsid w:val="00184609"/>
    <w:rsid w:val="00185C8C"/>
    <w:rsid w:val="001904E6"/>
    <w:rsid w:val="00191059"/>
    <w:rsid w:val="00191436"/>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666"/>
    <w:rsid w:val="001D1E48"/>
    <w:rsid w:val="001D1FF2"/>
    <w:rsid w:val="001D36D7"/>
    <w:rsid w:val="001D374C"/>
    <w:rsid w:val="001D5DD2"/>
    <w:rsid w:val="001D5F78"/>
    <w:rsid w:val="001D7A0B"/>
    <w:rsid w:val="001D7E76"/>
    <w:rsid w:val="001E098E"/>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AC1"/>
    <w:rsid w:val="00204C4D"/>
    <w:rsid w:val="00205091"/>
    <w:rsid w:val="0020589D"/>
    <w:rsid w:val="00205D5A"/>
    <w:rsid w:val="002069B2"/>
    <w:rsid w:val="00206E20"/>
    <w:rsid w:val="00210B5B"/>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759"/>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6734"/>
    <w:rsid w:val="002A7160"/>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3195"/>
    <w:rsid w:val="002C5E2F"/>
    <w:rsid w:val="002C6925"/>
    <w:rsid w:val="002C75E1"/>
    <w:rsid w:val="002C77E1"/>
    <w:rsid w:val="002D22F6"/>
    <w:rsid w:val="002D2A95"/>
    <w:rsid w:val="002D3C0E"/>
    <w:rsid w:val="002D3ED7"/>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616"/>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3A3B"/>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5DDE"/>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58"/>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62B"/>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BBA"/>
    <w:rsid w:val="00444D51"/>
    <w:rsid w:val="004458E0"/>
    <w:rsid w:val="004474C7"/>
    <w:rsid w:val="00450AD7"/>
    <w:rsid w:val="00450C15"/>
    <w:rsid w:val="004514AB"/>
    <w:rsid w:val="004525ED"/>
    <w:rsid w:val="00452F13"/>
    <w:rsid w:val="0045365D"/>
    <w:rsid w:val="004557A1"/>
    <w:rsid w:val="00455E1B"/>
    <w:rsid w:val="004573B9"/>
    <w:rsid w:val="00460A6D"/>
    <w:rsid w:val="00461552"/>
    <w:rsid w:val="00463D40"/>
    <w:rsid w:val="00464482"/>
    <w:rsid w:val="00464C5E"/>
    <w:rsid w:val="0046509D"/>
    <w:rsid w:val="00465B8D"/>
    <w:rsid w:val="00465BE4"/>
    <w:rsid w:val="00467A1C"/>
    <w:rsid w:val="00470095"/>
    <w:rsid w:val="00470D19"/>
    <w:rsid w:val="004711F3"/>
    <w:rsid w:val="00472360"/>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974F5"/>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601"/>
    <w:rsid w:val="004F276F"/>
    <w:rsid w:val="004F37DA"/>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17F16"/>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1DFF"/>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1DF"/>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97D3C"/>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391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4B9"/>
    <w:rsid w:val="00647D9B"/>
    <w:rsid w:val="00651DBE"/>
    <w:rsid w:val="00652944"/>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1E4"/>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107"/>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541"/>
    <w:rsid w:val="007066F4"/>
    <w:rsid w:val="00707D5E"/>
    <w:rsid w:val="00707F76"/>
    <w:rsid w:val="007115C6"/>
    <w:rsid w:val="00711F61"/>
    <w:rsid w:val="007130D4"/>
    <w:rsid w:val="00714103"/>
    <w:rsid w:val="00714E43"/>
    <w:rsid w:val="00717C33"/>
    <w:rsid w:val="007201B1"/>
    <w:rsid w:val="007216E9"/>
    <w:rsid w:val="007245FC"/>
    <w:rsid w:val="007250B7"/>
    <w:rsid w:val="007274CB"/>
    <w:rsid w:val="0072785A"/>
    <w:rsid w:val="00730E27"/>
    <w:rsid w:val="007312A3"/>
    <w:rsid w:val="00732D3A"/>
    <w:rsid w:val="007335CD"/>
    <w:rsid w:val="00733903"/>
    <w:rsid w:val="00733D39"/>
    <w:rsid w:val="00735A3B"/>
    <w:rsid w:val="00736F5F"/>
    <w:rsid w:val="00737B83"/>
    <w:rsid w:val="00740091"/>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2C45"/>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7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380"/>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2434"/>
    <w:rsid w:val="008331E9"/>
    <w:rsid w:val="00833B6E"/>
    <w:rsid w:val="00833F13"/>
    <w:rsid w:val="00833FB6"/>
    <w:rsid w:val="00834370"/>
    <w:rsid w:val="008354C6"/>
    <w:rsid w:val="00835A06"/>
    <w:rsid w:val="00836174"/>
    <w:rsid w:val="00836AFC"/>
    <w:rsid w:val="00837372"/>
    <w:rsid w:val="008377D4"/>
    <w:rsid w:val="00840208"/>
    <w:rsid w:val="00840D64"/>
    <w:rsid w:val="0084197D"/>
    <w:rsid w:val="00842886"/>
    <w:rsid w:val="008432F5"/>
    <w:rsid w:val="008434EB"/>
    <w:rsid w:val="00844EA8"/>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0E07"/>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6B58"/>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33F1"/>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370A"/>
    <w:rsid w:val="009266D5"/>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0E31"/>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7F9"/>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1B55"/>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13D6"/>
    <w:rsid w:val="00B720BA"/>
    <w:rsid w:val="00B733B0"/>
    <w:rsid w:val="00B745B3"/>
    <w:rsid w:val="00B74F7D"/>
    <w:rsid w:val="00B76EAD"/>
    <w:rsid w:val="00B800BB"/>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0D6"/>
    <w:rsid w:val="00BA5207"/>
    <w:rsid w:val="00BA5A30"/>
    <w:rsid w:val="00BA6260"/>
    <w:rsid w:val="00BA62BE"/>
    <w:rsid w:val="00BA6901"/>
    <w:rsid w:val="00BA72DC"/>
    <w:rsid w:val="00BA76F5"/>
    <w:rsid w:val="00BA7960"/>
    <w:rsid w:val="00BA7F63"/>
    <w:rsid w:val="00BB017D"/>
    <w:rsid w:val="00BB0CCF"/>
    <w:rsid w:val="00BB3989"/>
    <w:rsid w:val="00BB3D68"/>
    <w:rsid w:val="00BB44CD"/>
    <w:rsid w:val="00BB58AA"/>
    <w:rsid w:val="00BB667C"/>
    <w:rsid w:val="00BB7964"/>
    <w:rsid w:val="00BC0309"/>
    <w:rsid w:val="00BC1037"/>
    <w:rsid w:val="00BC2F0B"/>
    <w:rsid w:val="00BC3206"/>
    <w:rsid w:val="00BC4832"/>
    <w:rsid w:val="00BC543A"/>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63E6"/>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822"/>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389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013C"/>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40C"/>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1FA9"/>
    <w:rsid w:val="00D02935"/>
    <w:rsid w:val="00D02C80"/>
    <w:rsid w:val="00D02FA1"/>
    <w:rsid w:val="00D056E9"/>
    <w:rsid w:val="00D07A89"/>
    <w:rsid w:val="00D12870"/>
    <w:rsid w:val="00D12920"/>
    <w:rsid w:val="00D12DED"/>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2997"/>
    <w:rsid w:val="00D53F8D"/>
    <w:rsid w:val="00D547E6"/>
    <w:rsid w:val="00D56EA7"/>
    <w:rsid w:val="00D57AD5"/>
    <w:rsid w:val="00D6003F"/>
    <w:rsid w:val="00D60275"/>
    <w:rsid w:val="00D637B2"/>
    <w:rsid w:val="00D6386F"/>
    <w:rsid w:val="00D65C32"/>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3C2A"/>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57E7"/>
    <w:rsid w:val="00DE78F0"/>
    <w:rsid w:val="00DF001D"/>
    <w:rsid w:val="00DF0A63"/>
    <w:rsid w:val="00DF2285"/>
    <w:rsid w:val="00DF3F6F"/>
    <w:rsid w:val="00DF4489"/>
    <w:rsid w:val="00DF50B5"/>
    <w:rsid w:val="00DF5C49"/>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1CE1"/>
    <w:rsid w:val="00E6223B"/>
    <w:rsid w:val="00E631C3"/>
    <w:rsid w:val="00E631DE"/>
    <w:rsid w:val="00E636E4"/>
    <w:rsid w:val="00E63AC5"/>
    <w:rsid w:val="00E646DE"/>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5A18"/>
    <w:rsid w:val="00EB7AF0"/>
    <w:rsid w:val="00EB7FED"/>
    <w:rsid w:val="00EC0583"/>
    <w:rsid w:val="00EC0612"/>
    <w:rsid w:val="00EC079D"/>
    <w:rsid w:val="00EC0AB2"/>
    <w:rsid w:val="00EC2025"/>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AF3"/>
    <w:rsid w:val="00F03D4C"/>
    <w:rsid w:val="00F04743"/>
    <w:rsid w:val="00F07460"/>
    <w:rsid w:val="00F1016C"/>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5C3"/>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1863"/>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AC8"/>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370"/>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DocID">
    <w:name w:val="DocID"/>
    <w:rsid w:val="00832434"/>
    <w:rPr>
      <w:rFonts w:ascii="Times New Roman" w:eastAsia="Times New Roman" w:hAnsi="Times New Roman" w:cs="Times New Roman"/>
      <w:kern w:val="0"/>
      <w:sz w:val="18"/>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50626013501/https:/www.govinfo.gov/content/pkg/FR-2024-04-10/pdf/2024-06827.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626014324/https:/www.govinfo.gov/content/pkg/USCOURTS-ndd-1_24-cv-00066/pdf/USCOURTS-ndd-1_24-cv-00066-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113</Pages>
  <Words>22198</Words>
  <Characters>132085</Characters>
  <Application>Microsoft Office Word</Application>
  <DocSecurity>0</DocSecurity>
  <Lines>8255</Lines>
  <Paragraphs>4675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149608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McKitterick, Will</cp:lastModifiedBy>
  <cp:revision>3</cp:revision>
  <cp:lastPrinted>2025-03-21T00:14:00Z</cp:lastPrinted>
  <dcterms:created xsi:type="dcterms:W3CDTF">2025-06-26T19:50:00Z</dcterms:created>
  <dcterms:modified xsi:type="dcterms:W3CDTF">2025-06-28T00:55:00Z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530712691v.1</vt:lpwstr>
  </property>
  <property fmtid="{D5CDD505-2E9C-101B-9397-08002B2CF9AE}" pid="5" name="DocXFormat">
    <vt:lpwstr>DocID</vt:lpwstr>
  </property>
  <property fmtid="{D5CDD505-2E9C-101B-9397-08002B2CF9AE}" pid="6" name="DocXLocation">
    <vt:lpwstr>EndOfDocument</vt:lpwstr>
  </property>
</Properties>
</file>